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2E47" w14:textId="77777777" w:rsidR="006377EC" w:rsidRDefault="006377EC" w:rsidP="00170444">
      <w:pPr>
        <w:spacing w:after="0" w:line="312" w:lineRule="auto"/>
        <w:jc w:val="center"/>
        <w:rPr>
          <w:rFonts w:cstheme="minorHAnsi"/>
          <w:bCs/>
        </w:rPr>
      </w:pPr>
    </w:p>
    <w:p w14:paraId="0C30D571" w14:textId="77777777" w:rsidR="006377EC" w:rsidRDefault="006377EC" w:rsidP="00170444">
      <w:pPr>
        <w:spacing w:after="0" w:line="312" w:lineRule="auto"/>
        <w:jc w:val="center"/>
        <w:rPr>
          <w:rFonts w:cstheme="minorHAnsi"/>
          <w:bCs/>
        </w:rPr>
      </w:pPr>
    </w:p>
    <w:p w14:paraId="06FD25C4" w14:textId="15B55127" w:rsidR="00DD4771" w:rsidRPr="00600362" w:rsidRDefault="00DD4771" w:rsidP="00170444">
      <w:pPr>
        <w:spacing w:after="0" w:line="312" w:lineRule="auto"/>
        <w:jc w:val="center"/>
        <w:rPr>
          <w:rFonts w:cstheme="minorHAnsi"/>
          <w:b/>
        </w:rPr>
      </w:pPr>
      <w:r w:rsidRPr="00600362">
        <w:rPr>
          <w:rFonts w:cstheme="minorHAnsi"/>
          <w:b/>
        </w:rPr>
        <w:t>U C H W A Ł A Nr SOK</w:t>
      </w:r>
      <w:r w:rsidR="004D09B7">
        <w:rPr>
          <w:rFonts w:cstheme="minorHAnsi"/>
          <w:b/>
        </w:rPr>
        <w:t>.0007.49</w:t>
      </w:r>
      <w:r w:rsidR="00BA499D" w:rsidRPr="00600362">
        <w:rPr>
          <w:rFonts w:cstheme="minorHAnsi"/>
          <w:b/>
        </w:rPr>
        <w:t>.20</w:t>
      </w:r>
      <w:r w:rsidR="00154E2B" w:rsidRPr="00600362">
        <w:rPr>
          <w:rFonts w:cstheme="minorHAnsi"/>
          <w:b/>
        </w:rPr>
        <w:t>21</w:t>
      </w:r>
    </w:p>
    <w:p w14:paraId="389E94EA" w14:textId="77777777" w:rsidR="00DD4771" w:rsidRPr="00600362" w:rsidRDefault="00DD4771" w:rsidP="00170444">
      <w:pPr>
        <w:spacing w:after="0" w:line="312" w:lineRule="auto"/>
        <w:jc w:val="center"/>
        <w:rPr>
          <w:rFonts w:cstheme="minorHAnsi"/>
          <w:b/>
        </w:rPr>
      </w:pPr>
      <w:r w:rsidRPr="00600362">
        <w:rPr>
          <w:rFonts w:cstheme="minorHAnsi"/>
          <w:b/>
        </w:rPr>
        <w:t>RADY GMINY JEDNOROŻEC</w:t>
      </w:r>
    </w:p>
    <w:p w14:paraId="36C39E24" w14:textId="3B531E5E" w:rsidR="00DD4771" w:rsidRPr="00600362" w:rsidRDefault="00DD4771" w:rsidP="00170444">
      <w:pPr>
        <w:spacing w:after="0" w:line="312" w:lineRule="auto"/>
        <w:jc w:val="center"/>
        <w:rPr>
          <w:rFonts w:cstheme="minorHAnsi"/>
          <w:b/>
        </w:rPr>
      </w:pPr>
      <w:r w:rsidRPr="00600362">
        <w:rPr>
          <w:rFonts w:cstheme="minorHAnsi"/>
          <w:b/>
        </w:rPr>
        <w:t xml:space="preserve">z dnia </w:t>
      </w:r>
      <w:r w:rsidR="004D09B7">
        <w:rPr>
          <w:rFonts w:cstheme="minorHAnsi"/>
          <w:b/>
        </w:rPr>
        <w:t>27</w:t>
      </w:r>
      <w:r w:rsidR="00E34E44" w:rsidRPr="00600362">
        <w:rPr>
          <w:rFonts w:cstheme="minorHAnsi"/>
          <w:b/>
        </w:rPr>
        <w:t xml:space="preserve"> </w:t>
      </w:r>
      <w:r w:rsidR="00832CED" w:rsidRPr="00600362">
        <w:rPr>
          <w:rFonts w:cstheme="minorHAnsi"/>
          <w:b/>
        </w:rPr>
        <w:t>lipc</w:t>
      </w:r>
      <w:r w:rsidR="00154E2B" w:rsidRPr="00600362">
        <w:rPr>
          <w:rFonts w:cstheme="minorHAnsi"/>
          <w:b/>
        </w:rPr>
        <w:t>a</w:t>
      </w:r>
      <w:r w:rsidRPr="00600362">
        <w:rPr>
          <w:rFonts w:cstheme="minorHAnsi"/>
          <w:b/>
        </w:rPr>
        <w:t xml:space="preserve"> 20</w:t>
      </w:r>
      <w:r w:rsidR="00154E2B" w:rsidRPr="00600362">
        <w:rPr>
          <w:rFonts w:cstheme="minorHAnsi"/>
          <w:b/>
        </w:rPr>
        <w:t>21</w:t>
      </w:r>
      <w:r w:rsidRPr="00600362">
        <w:rPr>
          <w:rFonts w:cstheme="minorHAnsi"/>
          <w:b/>
        </w:rPr>
        <w:t xml:space="preserve"> r.</w:t>
      </w:r>
    </w:p>
    <w:p w14:paraId="09968959" w14:textId="77777777" w:rsidR="00A626A1" w:rsidRPr="00600362" w:rsidRDefault="00A626A1" w:rsidP="00170444">
      <w:pPr>
        <w:spacing w:after="0" w:line="312" w:lineRule="auto"/>
        <w:jc w:val="center"/>
        <w:rPr>
          <w:rFonts w:cstheme="minorHAnsi"/>
          <w:b/>
        </w:rPr>
      </w:pPr>
    </w:p>
    <w:p w14:paraId="31FA509F" w14:textId="5F1BDCF7" w:rsidR="00A626A1" w:rsidRPr="00600362" w:rsidRDefault="00832CED" w:rsidP="00170444">
      <w:pPr>
        <w:spacing w:after="0" w:line="312" w:lineRule="auto"/>
        <w:jc w:val="center"/>
        <w:rPr>
          <w:rFonts w:cstheme="minorHAnsi"/>
          <w:b/>
        </w:rPr>
      </w:pPr>
      <w:r w:rsidRPr="00600362">
        <w:rPr>
          <w:rFonts w:cstheme="minorHAnsi"/>
          <w:b/>
        </w:rPr>
        <w:t xml:space="preserve">w sprawie rozpatrzenia skargi wniesionej na działalność Wójta Gminy Jednorożec w związku </w:t>
      </w:r>
      <w:r w:rsidR="00C35F31">
        <w:rPr>
          <w:rFonts w:cstheme="minorHAnsi"/>
          <w:b/>
        </w:rPr>
        <w:br/>
      </w:r>
      <w:r w:rsidRPr="00600362">
        <w:rPr>
          <w:rFonts w:cstheme="minorHAnsi"/>
          <w:b/>
        </w:rPr>
        <w:t>z podjętymi działaniami związanymi z wydaniem decyzji w sprawie lokalizacji inwestycji celu publicznego na budowę stacji bazowej telefonii komórkowej PLAY nr PRS4413B wraz z wewnętrzną linią zasilającą na terenie działki nr 262/3 położonej w miejscowości Małowidz, gmina Jednorożec</w:t>
      </w:r>
    </w:p>
    <w:p w14:paraId="614E9901" w14:textId="77777777" w:rsidR="00832CED" w:rsidRPr="00600362" w:rsidRDefault="00832CED" w:rsidP="00170444">
      <w:pPr>
        <w:spacing w:after="0" w:line="312" w:lineRule="auto"/>
        <w:jc w:val="center"/>
        <w:rPr>
          <w:rFonts w:cstheme="minorHAnsi"/>
          <w:b/>
        </w:rPr>
      </w:pPr>
    </w:p>
    <w:p w14:paraId="6AF3C1A5" w14:textId="358F85B1" w:rsidR="00DD4771" w:rsidRPr="00600362" w:rsidRDefault="005F3E54" w:rsidP="00170444">
      <w:pPr>
        <w:spacing w:after="0" w:line="312" w:lineRule="auto"/>
        <w:ind w:firstLine="708"/>
        <w:jc w:val="both"/>
        <w:rPr>
          <w:rFonts w:cstheme="minorHAnsi"/>
        </w:rPr>
      </w:pPr>
      <w:r w:rsidRPr="00600362">
        <w:rPr>
          <w:rFonts w:cstheme="minorHAnsi"/>
        </w:rPr>
        <w:t>N</w:t>
      </w:r>
      <w:r w:rsidR="00DD4771" w:rsidRPr="00600362">
        <w:rPr>
          <w:rFonts w:cstheme="minorHAnsi"/>
        </w:rPr>
        <w:t>a podstawie art.</w:t>
      </w:r>
      <w:r w:rsidR="00DF141D">
        <w:rPr>
          <w:rFonts w:cstheme="minorHAnsi"/>
        </w:rPr>
        <w:t xml:space="preserve"> </w:t>
      </w:r>
      <w:r w:rsidR="00DD4771" w:rsidRPr="00600362">
        <w:rPr>
          <w:rFonts w:cstheme="minorHAnsi"/>
        </w:rPr>
        <w:t>18 ust.</w:t>
      </w:r>
      <w:r w:rsidR="00DF141D">
        <w:rPr>
          <w:rFonts w:cstheme="minorHAnsi"/>
        </w:rPr>
        <w:t xml:space="preserve"> </w:t>
      </w:r>
      <w:r w:rsidR="00DD4771" w:rsidRPr="00600362">
        <w:rPr>
          <w:rFonts w:cstheme="minorHAnsi"/>
        </w:rPr>
        <w:t xml:space="preserve">2 pkt 15 ustawy z dnia 8 marca 1990 r. o samorządzie gminnym </w:t>
      </w:r>
      <w:r w:rsidR="00B66FBA" w:rsidRPr="00600362">
        <w:rPr>
          <w:rFonts w:cstheme="minorHAnsi"/>
        </w:rPr>
        <w:br/>
      </w:r>
      <w:r w:rsidR="00DD4771" w:rsidRPr="00600362">
        <w:rPr>
          <w:rFonts w:cstheme="minorHAnsi"/>
        </w:rPr>
        <w:t>(t</w:t>
      </w:r>
      <w:r w:rsidR="00947A05" w:rsidRPr="00600362">
        <w:rPr>
          <w:rFonts w:cstheme="minorHAnsi"/>
        </w:rPr>
        <w:t>ekst. jedn.</w:t>
      </w:r>
      <w:r w:rsidR="00DD4771" w:rsidRPr="00600362">
        <w:rPr>
          <w:rFonts w:cstheme="minorHAnsi"/>
        </w:rPr>
        <w:t xml:space="preserve"> Dz.</w:t>
      </w:r>
      <w:r w:rsidR="00DF141D">
        <w:rPr>
          <w:rFonts w:cstheme="minorHAnsi"/>
        </w:rPr>
        <w:t xml:space="preserve"> </w:t>
      </w:r>
      <w:r w:rsidR="00DD4771" w:rsidRPr="00600362">
        <w:rPr>
          <w:rFonts w:cstheme="minorHAnsi"/>
        </w:rPr>
        <w:t>U. z 20</w:t>
      </w:r>
      <w:r w:rsidR="00154E2B" w:rsidRPr="00600362">
        <w:rPr>
          <w:rFonts w:cstheme="minorHAnsi"/>
        </w:rPr>
        <w:t>20</w:t>
      </w:r>
      <w:r w:rsidR="00DD4771" w:rsidRPr="00600362">
        <w:rPr>
          <w:rFonts w:cstheme="minorHAnsi"/>
        </w:rPr>
        <w:t xml:space="preserve"> r. poz.</w:t>
      </w:r>
      <w:r w:rsidR="00DF141D">
        <w:rPr>
          <w:rFonts w:cstheme="minorHAnsi"/>
        </w:rPr>
        <w:t xml:space="preserve"> </w:t>
      </w:r>
      <w:r w:rsidR="00154E2B" w:rsidRPr="00600362">
        <w:rPr>
          <w:rFonts w:cstheme="minorHAnsi"/>
        </w:rPr>
        <w:t>713</w:t>
      </w:r>
      <w:r w:rsidR="0064770E" w:rsidRPr="00600362">
        <w:rPr>
          <w:rFonts w:cstheme="minorHAnsi"/>
        </w:rPr>
        <w:t xml:space="preserve"> ze zm.</w:t>
      </w:r>
      <w:r w:rsidR="00A626A1" w:rsidRPr="00600362">
        <w:rPr>
          <w:rFonts w:cstheme="minorHAnsi"/>
        </w:rPr>
        <w:t xml:space="preserve">) </w:t>
      </w:r>
      <w:r w:rsidR="00DD4771" w:rsidRPr="00600362">
        <w:rPr>
          <w:rFonts w:cstheme="minorHAnsi"/>
        </w:rPr>
        <w:t>w związku z art.</w:t>
      </w:r>
      <w:r w:rsidR="00D739CF" w:rsidRPr="00600362">
        <w:rPr>
          <w:rFonts w:cstheme="minorHAnsi"/>
        </w:rPr>
        <w:t xml:space="preserve"> </w:t>
      </w:r>
      <w:r w:rsidR="00DD4771" w:rsidRPr="00600362">
        <w:rPr>
          <w:rFonts w:cstheme="minorHAnsi"/>
        </w:rPr>
        <w:t xml:space="preserve">229 pkt 3 </w:t>
      </w:r>
      <w:r w:rsidRPr="00600362">
        <w:rPr>
          <w:rFonts w:cstheme="minorHAnsi"/>
          <w:shd w:val="clear" w:color="auto" w:fill="FFFFFF"/>
        </w:rPr>
        <w:t>oraz art.</w:t>
      </w:r>
      <w:r w:rsidR="00DF141D">
        <w:rPr>
          <w:rFonts w:cstheme="minorHAnsi"/>
          <w:shd w:val="clear" w:color="auto" w:fill="FFFFFF"/>
        </w:rPr>
        <w:t xml:space="preserve"> </w:t>
      </w:r>
      <w:r w:rsidRPr="00600362">
        <w:rPr>
          <w:rFonts w:cstheme="minorHAnsi"/>
          <w:shd w:val="clear" w:color="auto" w:fill="FFFFFF"/>
        </w:rPr>
        <w:t>238 § 1</w:t>
      </w:r>
      <w:r w:rsidR="00064662" w:rsidRPr="00600362">
        <w:rPr>
          <w:rFonts w:cstheme="minorHAnsi"/>
          <w:shd w:val="clear" w:color="auto" w:fill="FFFFFF"/>
        </w:rPr>
        <w:t xml:space="preserve"> </w:t>
      </w:r>
      <w:r w:rsidR="00BF15DA" w:rsidRPr="00600362">
        <w:rPr>
          <w:rFonts w:cstheme="minorHAnsi"/>
          <w:shd w:val="clear" w:color="auto" w:fill="FFFFFF"/>
        </w:rPr>
        <w:t xml:space="preserve">ustawy z dnia 14 czerwca 1960 r. </w:t>
      </w:r>
      <w:r w:rsidR="00DD4771" w:rsidRPr="00600362">
        <w:rPr>
          <w:rFonts w:cstheme="minorHAnsi"/>
        </w:rPr>
        <w:t xml:space="preserve">Kodeksu postępowania administracyjnego </w:t>
      </w:r>
      <w:r w:rsidR="00085341" w:rsidRPr="00600362">
        <w:rPr>
          <w:rFonts w:cstheme="minorHAnsi"/>
        </w:rPr>
        <w:t>(</w:t>
      </w:r>
      <w:r w:rsidR="00DD4771" w:rsidRPr="00600362">
        <w:rPr>
          <w:rFonts w:cstheme="minorHAnsi"/>
        </w:rPr>
        <w:t>t</w:t>
      </w:r>
      <w:r w:rsidR="0064770E" w:rsidRPr="00600362">
        <w:rPr>
          <w:rFonts w:cstheme="minorHAnsi"/>
        </w:rPr>
        <w:t>ekst</w:t>
      </w:r>
      <w:r w:rsidR="00DD4771" w:rsidRPr="00600362">
        <w:rPr>
          <w:rFonts w:cstheme="minorHAnsi"/>
        </w:rPr>
        <w:t xml:space="preserve"> j</w:t>
      </w:r>
      <w:r w:rsidR="0064770E" w:rsidRPr="00600362">
        <w:rPr>
          <w:rFonts w:cstheme="minorHAnsi"/>
        </w:rPr>
        <w:t>edn</w:t>
      </w:r>
      <w:r w:rsidR="00DD4771" w:rsidRPr="00600362">
        <w:rPr>
          <w:rFonts w:cstheme="minorHAnsi"/>
        </w:rPr>
        <w:t>. Dz. U. z 20</w:t>
      </w:r>
      <w:r w:rsidR="00154E2B" w:rsidRPr="00600362">
        <w:rPr>
          <w:rFonts w:cstheme="minorHAnsi"/>
        </w:rPr>
        <w:t>2</w:t>
      </w:r>
      <w:r w:rsidR="00832CED" w:rsidRPr="00600362">
        <w:rPr>
          <w:rFonts w:cstheme="minorHAnsi"/>
        </w:rPr>
        <w:t>1</w:t>
      </w:r>
      <w:r w:rsidR="00DD4771" w:rsidRPr="00600362">
        <w:rPr>
          <w:rFonts w:cstheme="minorHAnsi"/>
        </w:rPr>
        <w:t xml:space="preserve"> r. poz.</w:t>
      </w:r>
      <w:r w:rsidR="00DF141D">
        <w:rPr>
          <w:rFonts w:cstheme="minorHAnsi"/>
        </w:rPr>
        <w:t xml:space="preserve"> </w:t>
      </w:r>
      <w:r w:rsidR="00832CED" w:rsidRPr="00600362">
        <w:rPr>
          <w:rFonts w:cstheme="minorHAnsi"/>
        </w:rPr>
        <w:t>735</w:t>
      </w:r>
      <w:r w:rsidR="00A626A1" w:rsidRPr="00600362">
        <w:rPr>
          <w:rFonts w:cstheme="minorHAnsi"/>
        </w:rPr>
        <w:t>)</w:t>
      </w:r>
      <w:r w:rsidR="00085341" w:rsidRPr="00600362">
        <w:rPr>
          <w:rFonts w:cstheme="minorHAnsi"/>
        </w:rPr>
        <w:t xml:space="preserve"> </w:t>
      </w:r>
      <w:r w:rsidR="00DD4771" w:rsidRPr="00600362">
        <w:rPr>
          <w:rFonts w:cstheme="minorHAnsi"/>
        </w:rPr>
        <w:t xml:space="preserve">Rada Gminy Jednorożec </w:t>
      </w:r>
      <w:r w:rsidR="005D16F6" w:rsidRPr="00600362">
        <w:rPr>
          <w:rFonts w:cstheme="minorHAnsi"/>
        </w:rPr>
        <w:t>uchwala</w:t>
      </w:r>
      <w:r w:rsidR="00D739CF" w:rsidRPr="00600362">
        <w:rPr>
          <w:rFonts w:cstheme="minorHAnsi"/>
        </w:rPr>
        <w:t>,</w:t>
      </w:r>
      <w:r w:rsidR="00DD4771" w:rsidRPr="00600362">
        <w:rPr>
          <w:rFonts w:cstheme="minorHAnsi"/>
        </w:rPr>
        <w:t xml:space="preserve"> co następuje: </w:t>
      </w:r>
    </w:p>
    <w:p w14:paraId="2458C7A3" w14:textId="77777777" w:rsidR="00085341" w:rsidRPr="00600362" w:rsidRDefault="00085341" w:rsidP="00170444">
      <w:pPr>
        <w:spacing w:after="0" w:line="312" w:lineRule="auto"/>
        <w:jc w:val="center"/>
        <w:rPr>
          <w:rFonts w:cstheme="minorHAnsi"/>
        </w:rPr>
      </w:pPr>
    </w:p>
    <w:p w14:paraId="7CEF72E1" w14:textId="77777777" w:rsidR="00325DA0" w:rsidRPr="00600362" w:rsidRDefault="00DD4771" w:rsidP="00170444">
      <w:pPr>
        <w:spacing w:after="0" w:line="312" w:lineRule="auto"/>
        <w:jc w:val="center"/>
        <w:rPr>
          <w:rFonts w:cstheme="minorHAnsi"/>
        </w:rPr>
      </w:pPr>
      <w:r w:rsidRPr="00600362">
        <w:rPr>
          <w:rFonts w:cstheme="minorHAnsi"/>
        </w:rPr>
        <w:t>§ 1</w:t>
      </w:r>
      <w:r w:rsidR="00325DA0" w:rsidRPr="00600362">
        <w:rPr>
          <w:rFonts w:cstheme="minorHAnsi"/>
        </w:rPr>
        <w:t>.</w:t>
      </w:r>
    </w:p>
    <w:p w14:paraId="58C87D80" w14:textId="055A8E39" w:rsidR="0076325A" w:rsidRPr="00600362" w:rsidRDefault="00DD4771" w:rsidP="00170444">
      <w:pPr>
        <w:spacing w:after="0" w:line="312" w:lineRule="auto"/>
        <w:jc w:val="both"/>
        <w:rPr>
          <w:rFonts w:cstheme="minorHAnsi"/>
        </w:rPr>
      </w:pPr>
      <w:r w:rsidRPr="00600362">
        <w:rPr>
          <w:rFonts w:cstheme="minorHAnsi"/>
        </w:rPr>
        <w:t xml:space="preserve">Uznaje </w:t>
      </w:r>
      <w:r w:rsidR="00D739CF" w:rsidRPr="00600362">
        <w:rPr>
          <w:rFonts w:cstheme="minorHAnsi"/>
        </w:rPr>
        <w:t xml:space="preserve">się </w:t>
      </w:r>
      <w:r w:rsidRPr="00600362">
        <w:rPr>
          <w:rFonts w:cstheme="minorHAnsi"/>
        </w:rPr>
        <w:t xml:space="preserve">za bezzasadną skargę </w:t>
      </w:r>
      <w:r w:rsidR="00946305" w:rsidRPr="00600362">
        <w:rPr>
          <w:rFonts w:cstheme="minorHAnsi"/>
        </w:rPr>
        <w:t xml:space="preserve">z dnia </w:t>
      </w:r>
      <w:r w:rsidR="00D739CF" w:rsidRPr="00600362">
        <w:rPr>
          <w:rFonts w:cstheme="minorHAnsi"/>
        </w:rPr>
        <w:t xml:space="preserve">24 </w:t>
      </w:r>
      <w:r w:rsidR="00832CED" w:rsidRPr="00600362">
        <w:rPr>
          <w:rFonts w:cstheme="minorHAnsi"/>
        </w:rPr>
        <w:t>czerwc</w:t>
      </w:r>
      <w:r w:rsidR="00D739CF" w:rsidRPr="00600362">
        <w:rPr>
          <w:rFonts w:cstheme="minorHAnsi"/>
        </w:rPr>
        <w:t>a 2021 roku</w:t>
      </w:r>
      <w:r w:rsidRPr="00600362">
        <w:rPr>
          <w:rFonts w:cstheme="minorHAnsi"/>
        </w:rPr>
        <w:t xml:space="preserve"> </w:t>
      </w:r>
      <w:r w:rsidR="005D16F6" w:rsidRPr="00600362">
        <w:rPr>
          <w:rFonts w:cstheme="minorHAnsi"/>
        </w:rPr>
        <w:t xml:space="preserve">wniesioną </w:t>
      </w:r>
      <w:r w:rsidR="00946305" w:rsidRPr="00600362">
        <w:rPr>
          <w:rFonts w:cstheme="minorHAnsi"/>
        </w:rPr>
        <w:t>na</w:t>
      </w:r>
      <w:r w:rsidR="00DF141D">
        <w:rPr>
          <w:rFonts w:cstheme="minorHAnsi"/>
        </w:rPr>
        <w:t xml:space="preserve"> działalność</w:t>
      </w:r>
      <w:r w:rsidR="00946305" w:rsidRPr="00600362">
        <w:rPr>
          <w:rFonts w:cstheme="minorHAnsi"/>
        </w:rPr>
        <w:t xml:space="preserve"> </w:t>
      </w:r>
      <w:r w:rsidR="005D16F6" w:rsidRPr="00600362">
        <w:rPr>
          <w:rFonts w:cstheme="minorHAnsi"/>
          <w:bCs/>
        </w:rPr>
        <w:t xml:space="preserve">Wójta Gminy Jednorożec </w:t>
      </w:r>
      <w:r w:rsidR="00832CED" w:rsidRPr="00600362">
        <w:rPr>
          <w:rFonts w:cstheme="minorHAnsi"/>
          <w:bCs/>
        </w:rPr>
        <w:t xml:space="preserve"> w związku z podjętymi działaniami związanymi z wydaniem decyzji w sprawie lokalizacji inwestycji celu publicznego na budowę stacji bazowej telefonii komórkowej PLAY nr PRS4413B wraz z wewnętrzną linią zasilającą na terenie działki nr 262/3 położonej w miejscowości Małowidz, gmina Jednorożec</w:t>
      </w:r>
      <w:r w:rsidR="00F32B77">
        <w:rPr>
          <w:rFonts w:cstheme="minorHAnsi"/>
          <w:bCs/>
        </w:rPr>
        <w:t>, zgodnie z</w:t>
      </w:r>
      <w:r w:rsidR="00DF141D">
        <w:rPr>
          <w:rFonts w:cstheme="minorHAnsi"/>
          <w:bCs/>
        </w:rPr>
        <w:t> </w:t>
      </w:r>
      <w:r w:rsidR="00F32B77">
        <w:rPr>
          <w:rFonts w:cstheme="minorHAnsi"/>
          <w:bCs/>
        </w:rPr>
        <w:t>uzasadnieniem stanowiącym załącznik nr 1 do niniejszej uchwały.</w:t>
      </w:r>
    </w:p>
    <w:p w14:paraId="0C209393" w14:textId="77777777" w:rsidR="00F32B77" w:rsidRDefault="00F32B77" w:rsidP="00170444">
      <w:pPr>
        <w:spacing w:after="0" w:line="312" w:lineRule="auto"/>
        <w:jc w:val="center"/>
        <w:rPr>
          <w:rFonts w:cstheme="minorHAnsi"/>
        </w:rPr>
      </w:pPr>
    </w:p>
    <w:p w14:paraId="1E837144" w14:textId="2441D1F6" w:rsidR="00325DA0" w:rsidRPr="00600362" w:rsidRDefault="00DD4771" w:rsidP="00170444">
      <w:pPr>
        <w:spacing w:after="0" w:line="312" w:lineRule="auto"/>
        <w:jc w:val="center"/>
        <w:rPr>
          <w:rFonts w:cstheme="minorHAnsi"/>
        </w:rPr>
      </w:pPr>
      <w:r w:rsidRPr="00600362">
        <w:rPr>
          <w:rFonts w:cstheme="minorHAnsi"/>
        </w:rPr>
        <w:t>§ 2</w:t>
      </w:r>
      <w:r w:rsidR="00325DA0" w:rsidRPr="00600362">
        <w:rPr>
          <w:rFonts w:cstheme="minorHAnsi"/>
        </w:rPr>
        <w:t>.</w:t>
      </w:r>
    </w:p>
    <w:p w14:paraId="017A83A1" w14:textId="77777777" w:rsidR="00A03FB8" w:rsidRDefault="00A03FB8" w:rsidP="00A03FB8">
      <w:pPr>
        <w:spacing w:after="0" w:line="312" w:lineRule="auto"/>
        <w:jc w:val="both"/>
        <w:rPr>
          <w:rFonts w:cstheme="minorHAnsi"/>
        </w:rPr>
      </w:pPr>
      <w:r w:rsidRPr="00A03FB8">
        <w:rPr>
          <w:rFonts w:cstheme="minorHAnsi"/>
        </w:rPr>
        <w:t>Zobowiązuje się Przewodniczącego Rady Gminy Jednorożec do poinformowania skarżącego o sposobie załatwienia skargi.</w:t>
      </w:r>
    </w:p>
    <w:p w14:paraId="5558E492" w14:textId="602BC7C2" w:rsidR="00170444" w:rsidRPr="00600362" w:rsidRDefault="00A03FB8" w:rsidP="00170444">
      <w:pPr>
        <w:spacing w:after="0" w:line="312" w:lineRule="auto"/>
        <w:jc w:val="center"/>
        <w:rPr>
          <w:rFonts w:cstheme="minorHAnsi"/>
        </w:rPr>
      </w:pPr>
      <w:r w:rsidRPr="00A03FB8">
        <w:rPr>
          <w:rFonts w:cstheme="minorHAnsi"/>
        </w:rPr>
        <w:t xml:space="preserve"> </w:t>
      </w:r>
      <w:r w:rsidR="00170444" w:rsidRPr="00170444">
        <w:rPr>
          <w:rFonts w:cstheme="minorHAnsi"/>
        </w:rPr>
        <w:t xml:space="preserve">§ </w:t>
      </w:r>
      <w:r w:rsidR="00F32B77">
        <w:rPr>
          <w:rFonts w:cstheme="minorHAnsi"/>
        </w:rPr>
        <w:t>3</w:t>
      </w:r>
      <w:r w:rsidR="00170444" w:rsidRPr="00170444">
        <w:rPr>
          <w:rFonts w:cstheme="minorHAnsi"/>
        </w:rPr>
        <w:t>.</w:t>
      </w:r>
    </w:p>
    <w:p w14:paraId="1AB31A19" w14:textId="4B283A8D" w:rsidR="00DD4771" w:rsidRPr="00600362" w:rsidRDefault="00DD4771" w:rsidP="00170444">
      <w:pPr>
        <w:spacing w:after="0" w:line="312" w:lineRule="auto"/>
        <w:jc w:val="both"/>
        <w:rPr>
          <w:rFonts w:cstheme="minorHAnsi"/>
        </w:rPr>
      </w:pPr>
      <w:r w:rsidRPr="00600362">
        <w:rPr>
          <w:rFonts w:cstheme="minorHAnsi"/>
        </w:rPr>
        <w:t xml:space="preserve">Uchwała wchodzi w życie z dniem podjęcia. </w:t>
      </w:r>
    </w:p>
    <w:p w14:paraId="63FD005B" w14:textId="77777777" w:rsidR="00706B9B" w:rsidRPr="00600362" w:rsidRDefault="00706B9B" w:rsidP="00085341">
      <w:pPr>
        <w:spacing w:after="0" w:line="360" w:lineRule="auto"/>
        <w:jc w:val="both"/>
        <w:rPr>
          <w:rFonts w:cstheme="minorHAnsi"/>
        </w:rPr>
      </w:pPr>
    </w:p>
    <w:p w14:paraId="0E6EA89C" w14:textId="47E38456" w:rsidR="00A50385" w:rsidRDefault="00A50385" w:rsidP="00E34E44">
      <w:pPr>
        <w:spacing w:after="0" w:line="360" w:lineRule="auto"/>
        <w:jc w:val="both"/>
        <w:rPr>
          <w:rFonts w:cstheme="minorHAnsi"/>
          <w:b/>
        </w:rPr>
      </w:pPr>
    </w:p>
    <w:p w14:paraId="7E58C42F" w14:textId="2E6B4353" w:rsidR="002E08E0" w:rsidRDefault="002E08E0" w:rsidP="00E34E44">
      <w:pPr>
        <w:spacing w:after="0" w:line="360" w:lineRule="auto"/>
        <w:jc w:val="both"/>
        <w:rPr>
          <w:rFonts w:cstheme="minorHAnsi"/>
          <w:b/>
        </w:rPr>
      </w:pPr>
    </w:p>
    <w:p w14:paraId="6402918E" w14:textId="5196DC96" w:rsidR="002E08E0" w:rsidRDefault="002E08E0" w:rsidP="00E34E44">
      <w:pPr>
        <w:spacing w:after="0" w:line="360" w:lineRule="auto"/>
        <w:jc w:val="both"/>
        <w:rPr>
          <w:rFonts w:cstheme="minorHAnsi"/>
          <w:b/>
        </w:rPr>
      </w:pPr>
    </w:p>
    <w:p w14:paraId="239944D4" w14:textId="49F246CA" w:rsidR="002E08E0" w:rsidRDefault="002E08E0" w:rsidP="00E34E44">
      <w:pPr>
        <w:spacing w:after="0" w:line="360" w:lineRule="auto"/>
        <w:jc w:val="both"/>
        <w:rPr>
          <w:rFonts w:cstheme="minorHAnsi"/>
          <w:b/>
        </w:rPr>
      </w:pPr>
    </w:p>
    <w:p w14:paraId="6E92A20D" w14:textId="0A5FB16E" w:rsidR="002E08E0" w:rsidRDefault="002E08E0" w:rsidP="00E34E44">
      <w:pPr>
        <w:spacing w:after="0" w:line="360" w:lineRule="auto"/>
        <w:jc w:val="both"/>
        <w:rPr>
          <w:rFonts w:cstheme="minorHAnsi"/>
          <w:b/>
        </w:rPr>
      </w:pPr>
    </w:p>
    <w:p w14:paraId="1426813C" w14:textId="24389E16" w:rsidR="002E08E0" w:rsidRDefault="002E08E0" w:rsidP="00E34E44">
      <w:pPr>
        <w:spacing w:after="0" w:line="360" w:lineRule="auto"/>
        <w:jc w:val="both"/>
        <w:rPr>
          <w:rFonts w:cstheme="minorHAnsi"/>
          <w:b/>
        </w:rPr>
      </w:pPr>
    </w:p>
    <w:p w14:paraId="6DF62E31" w14:textId="77777777" w:rsidR="00A018AD" w:rsidRDefault="00A018AD" w:rsidP="00A018AD">
      <w:pPr>
        <w:spacing w:line="360" w:lineRule="auto"/>
        <w:ind w:left="4248" w:firstLine="708"/>
        <w:jc w:val="center"/>
        <w:rPr>
          <w:rFonts w:cstheme="minorHAnsi"/>
        </w:rPr>
      </w:pPr>
      <w:r>
        <w:rPr>
          <w:rFonts w:cstheme="minorHAnsi"/>
        </w:rPr>
        <w:t xml:space="preserve">     /-/ Cezary Wójcik</w:t>
      </w:r>
    </w:p>
    <w:p w14:paraId="1857046A" w14:textId="77777777" w:rsidR="00A018AD" w:rsidRPr="008976B9" w:rsidRDefault="00A018AD" w:rsidP="00A018AD">
      <w:pPr>
        <w:spacing w:line="360" w:lineRule="auto"/>
        <w:jc w:val="right"/>
        <w:rPr>
          <w:rFonts w:cstheme="minorHAnsi"/>
        </w:rPr>
      </w:pPr>
      <w:r>
        <w:rPr>
          <w:rFonts w:cstheme="minorHAnsi"/>
        </w:rPr>
        <w:t>Przewodniczący Rady Gminy Jednorożec</w:t>
      </w:r>
    </w:p>
    <w:p w14:paraId="2B1569D1" w14:textId="6F8936C3" w:rsidR="002E08E0" w:rsidRDefault="002E08E0" w:rsidP="00E34E44">
      <w:pPr>
        <w:spacing w:after="0" w:line="360" w:lineRule="auto"/>
        <w:jc w:val="both"/>
        <w:rPr>
          <w:rFonts w:cstheme="minorHAnsi"/>
          <w:b/>
        </w:rPr>
      </w:pPr>
    </w:p>
    <w:p w14:paraId="7E06CDBF" w14:textId="661022C7" w:rsidR="002E08E0" w:rsidRDefault="002E08E0" w:rsidP="00E34E44">
      <w:pPr>
        <w:spacing w:after="0" w:line="360" w:lineRule="auto"/>
        <w:jc w:val="both"/>
        <w:rPr>
          <w:rFonts w:cstheme="minorHAnsi"/>
          <w:b/>
        </w:rPr>
      </w:pPr>
    </w:p>
    <w:p w14:paraId="14131904" w14:textId="3BB3776F" w:rsidR="002E08E0" w:rsidRDefault="002E08E0" w:rsidP="00E34E44">
      <w:pPr>
        <w:spacing w:after="0" w:line="360" w:lineRule="auto"/>
        <w:jc w:val="both"/>
        <w:rPr>
          <w:rFonts w:cstheme="minorHAnsi"/>
          <w:b/>
        </w:rPr>
      </w:pPr>
    </w:p>
    <w:p w14:paraId="6EF9B404" w14:textId="7C7BDD5C" w:rsidR="002E08E0" w:rsidRDefault="002E08E0" w:rsidP="00E34E44">
      <w:pPr>
        <w:spacing w:after="0" w:line="360" w:lineRule="auto"/>
        <w:jc w:val="both"/>
        <w:rPr>
          <w:rFonts w:cstheme="minorHAnsi"/>
          <w:b/>
        </w:rPr>
      </w:pPr>
    </w:p>
    <w:p w14:paraId="5804AE47" w14:textId="77777777" w:rsidR="00D739CF" w:rsidRPr="00600362" w:rsidRDefault="00D739CF" w:rsidP="00A018AD">
      <w:pPr>
        <w:rPr>
          <w:rFonts w:cstheme="minorHAnsi"/>
        </w:rPr>
      </w:pPr>
    </w:p>
    <w:p w14:paraId="02B0ED0E" w14:textId="77777777" w:rsidR="00F32B77" w:rsidRDefault="00F32B77" w:rsidP="00923BC8">
      <w:pPr>
        <w:jc w:val="right"/>
        <w:rPr>
          <w:rFonts w:cstheme="minorHAnsi"/>
        </w:rPr>
      </w:pPr>
    </w:p>
    <w:p w14:paraId="34400AC0" w14:textId="2E9E26E2" w:rsidR="00085341" w:rsidRPr="00600362" w:rsidRDefault="00085341" w:rsidP="00923BC8">
      <w:pPr>
        <w:jc w:val="right"/>
        <w:rPr>
          <w:rFonts w:cstheme="minorHAnsi"/>
        </w:rPr>
      </w:pPr>
      <w:r w:rsidRPr="00600362">
        <w:rPr>
          <w:rFonts w:cstheme="minorHAnsi"/>
        </w:rPr>
        <w:t>Załącznik do uchwały Nr SOK</w:t>
      </w:r>
      <w:r w:rsidR="005D16F6" w:rsidRPr="00600362">
        <w:rPr>
          <w:rFonts w:cstheme="minorHAnsi"/>
        </w:rPr>
        <w:t>.</w:t>
      </w:r>
      <w:r w:rsidR="004D09B7">
        <w:rPr>
          <w:rFonts w:cstheme="minorHAnsi"/>
        </w:rPr>
        <w:t>0007.49</w:t>
      </w:r>
      <w:r w:rsidR="005D16F6" w:rsidRPr="00600362">
        <w:rPr>
          <w:rFonts w:cstheme="minorHAnsi"/>
        </w:rPr>
        <w:t>.</w:t>
      </w:r>
      <w:r w:rsidRPr="00600362">
        <w:rPr>
          <w:rFonts w:cstheme="minorHAnsi"/>
        </w:rPr>
        <w:t>20</w:t>
      </w:r>
      <w:r w:rsidR="005D16F6" w:rsidRPr="00600362">
        <w:rPr>
          <w:rFonts w:cstheme="minorHAnsi"/>
        </w:rPr>
        <w:t>21</w:t>
      </w:r>
    </w:p>
    <w:p w14:paraId="17E92DA9" w14:textId="77777777" w:rsidR="00085341" w:rsidRPr="00600362" w:rsidRDefault="00085341" w:rsidP="00085341">
      <w:pPr>
        <w:spacing w:after="0" w:line="360" w:lineRule="auto"/>
        <w:jc w:val="right"/>
        <w:rPr>
          <w:rFonts w:cstheme="minorHAnsi"/>
        </w:rPr>
      </w:pPr>
      <w:r w:rsidRPr="00600362">
        <w:rPr>
          <w:rFonts w:cstheme="minorHAnsi"/>
        </w:rPr>
        <w:t>RADY GMINY JEDNOROŻEC</w:t>
      </w:r>
    </w:p>
    <w:p w14:paraId="678971ED" w14:textId="3526B327" w:rsidR="00DD4771" w:rsidRPr="00600362" w:rsidRDefault="00085341" w:rsidP="00085341">
      <w:pPr>
        <w:spacing w:after="0" w:line="360" w:lineRule="auto"/>
        <w:jc w:val="right"/>
        <w:rPr>
          <w:rFonts w:cstheme="minorHAnsi"/>
        </w:rPr>
      </w:pPr>
      <w:r w:rsidRPr="00600362">
        <w:rPr>
          <w:rFonts w:cstheme="minorHAnsi"/>
        </w:rPr>
        <w:t>z dnia</w:t>
      </w:r>
      <w:r w:rsidR="004D09B7">
        <w:rPr>
          <w:rFonts w:cstheme="minorHAnsi"/>
        </w:rPr>
        <w:t xml:space="preserve"> 27 </w:t>
      </w:r>
      <w:r w:rsidR="00600362" w:rsidRPr="00600362">
        <w:rPr>
          <w:rFonts w:cstheme="minorHAnsi"/>
        </w:rPr>
        <w:t>lipc</w:t>
      </w:r>
      <w:r w:rsidR="005D16F6" w:rsidRPr="00600362">
        <w:rPr>
          <w:rFonts w:cstheme="minorHAnsi"/>
        </w:rPr>
        <w:t>a 2021</w:t>
      </w:r>
      <w:r w:rsidRPr="00600362">
        <w:rPr>
          <w:rFonts w:cstheme="minorHAnsi"/>
        </w:rPr>
        <w:t xml:space="preserve"> r.</w:t>
      </w:r>
    </w:p>
    <w:p w14:paraId="1EE48085" w14:textId="77777777" w:rsidR="00085341" w:rsidRPr="00600362" w:rsidRDefault="00085341" w:rsidP="00085341">
      <w:pPr>
        <w:spacing w:after="0" w:line="360" w:lineRule="auto"/>
        <w:jc w:val="center"/>
        <w:rPr>
          <w:rFonts w:cstheme="minorHAnsi"/>
        </w:rPr>
      </w:pPr>
      <w:r w:rsidRPr="00600362">
        <w:rPr>
          <w:rFonts w:cstheme="minorHAnsi"/>
        </w:rPr>
        <w:t>UZASADNIENIE</w:t>
      </w:r>
    </w:p>
    <w:p w14:paraId="66007278" w14:textId="77777777" w:rsidR="00600362" w:rsidRPr="00600362" w:rsidRDefault="00600362" w:rsidP="00600362">
      <w:pPr>
        <w:spacing w:after="0" w:line="360" w:lineRule="auto"/>
        <w:jc w:val="both"/>
        <w:rPr>
          <w:rFonts w:eastAsia="SimSun" w:cstheme="minorHAnsi"/>
          <w:kern w:val="3"/>
          <w:lang w:eastAsia="zh-CN" w:bidi="hi-IN"/>
        </w:rPr>
      </w:pPr>
    </w:p>
    <w:p w14:paraId="5B54A2F3" w14:textId="620B6B7D"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 xml:space="preserve">Do Rady Gminy Jednorożec w dniu 6 lipca 2021 r. wpłynęła skarga w sprawie na działalność Wójta Gminy Jednorożec w związku z podjętymi działaniami związanymi z wydaniem decyzji w sprawie lokalizacji inwestycji celu publicznego na budowę stacji bazowej telefonii komórkowej PLAY nr PRS4413B wraz z wewnętrzną linią zasilającą na terenie działki nr 262/3 położonej w miejscowości Małowidz, gmina Jednorożec, złożona przez pana </w:t>
      </w:r>
      <w:r w:rsidR="00164030">
        <w:rPr>
          <w:rFonts w:eastAsia="SimSun" w:cstheme="minorHAnsi"/>
          <w:kern w:val="3"/>
          <w:lang w:eastAsia="zh-CN" w:bidi="hi-IN"/>
        </w:rPr>
        <w:t>O. K.</w:t>
      </w:r>
      <w:r w:rsidRPr="00600362">
        <w:rPr>
          <w:rFonts w:eastAsia="SimSun" w:cstheme="minorHAnsi"/>
          <w:kern w:val="3"/>
          <w:lang w:eastAsia="zh-CN" w:bidi="hi-IN"/>
        </w:rPr>
        <w:t xml:space="preserve"> oraz panią M</w:t>
      </w:r>
      <w:r w:rsidR="00164030">
        <w:rPr>
          <w:rFonts w:eastAsia="SimSun" w:cstheme="minorHAnsi"/>
          <w:kern w:val="3"/>
          <w:lang w:eastAsia="zh-CN" w:bidi="hi-IN"/>
        </w:rPr>
        <w:t>.</w:t>
      </w:r>
      <w:r w:rsidRPr="00600362">
        <w:rPr>
          <w:rFonts w:eastAsia="SimSun" w:cstheme="minorHAnsi"/>
          <w:kern w:val="3"/>
          <w:lang w:eastAsia="zh-CN" w:bidi="hi-IN"/>
        </w:rPr>
        <w:t xml:space="preserve"> W</w:t>
      </w:r>
      <w:r w:rsidR="00164030">
        <w:rPr>
          <w:rFonts w:eastAsia="SimSun" w:cstheme="minorHAnsi"/>
          <w:kern w:val="3"/>
          <w:lang w:eastAsia="zh-CN" w:bidi="hi-IN"/>
        </w:rPr>
        <w:t xml:space="preserve">. </w:t>
      </w:r>
      <w:r w:rsidRPr="00600362">
        <w:rPr>
          <w:rFonts w:eastAsia="SimSun" w:cstheme="minorHAnsi"/>
          <w:kern w:val="3"/>
          <w:lang w:eastAsia="zh-CN" w:bidi="hi-IN"/>
        </w:rPr>
        <w:t>Skarga w dniu 24.06.2021 r. wysłana została przez skarżących do Wojewody Mazowieckiego, który wg właściwości w dniu 06.07.2021 r. przekazał skargę Radzie Gminy Jednorożec. Przewodniczący Rady Gminy Jednorożec w dniu 07.07.2021 r. przekazał skargę do Komisji Skarg, Wniosków i Petycji Rady Gminy Jednorożec celem zajęcia stanowiska w sprawie skargi wniesionej na działalność Wójta Gminy Jednorożec w związku z podjętymi działaniami związanymi z wydaniem decyzji w sprawie lokalizacji inwestycji celu publicznego na budowę stacji bazowej telefonii komórkowej PLAY nr PRS4413B wraz z wewnętrzną linią zasilającą na terenie działki nr 262/3 położonej w miejscowości Małowidz, gmina Jednorożec.</w:t>
      </w:r>
    </w:p>
    <w:p w14:paraId="58FC3199" w14:textId="77777777"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 xml:space="preserve">Stosownie do postanowień art.18b ust.1 ustawy z dnia 8 marca 1990 roku o samorządzie gminnym rada gminy rozpatruje skargi na działania wójta i gminnych jednostek organizacyjnych, wnioski oraz petycje składane przez obywateli; w tym celu powołuje komisję skarg, wniosków i petycji. </w:t>
      </w:r>
    </w:p>
    <w:p w14:paraId="5E07ABF2" w14:textId="77777777"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W toku rozpatrywania skargi Komisja Skarg, Wniosków i Petycji Rady Gminy Jednorożec przeprowadziła postępowanie wyjaśniające, w trakcie którego zapoznała się z zarzutami podniesionymi w skardze, wysłuchała wyjaśnień Wójta Gminy Jednorożec pana Krzysztofa Iwulskiego, który szczegółowo opisał wszystkie zarzuty podnoszone w przedmiotowej skardze.</w:t>
      </w:r>
    </w:p>
    <w:p w14:paraId="675C5C4C" w14:textId="269E245D"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Skarżący K</w:t>
      </w:r>
      <w:r w:rsidR="00164030">
        <w:rPr>
          <w:rFonts w:eastAsia="SimSun" w:cstheme="minorHAnsi"/>
          <w:kern w:val="3"/>
          <w:lang w:eastAsia="zh-CN" w:bidi="hi-IN"/>
        </w:rPr>
        <w:t>.</w:t>
      </w:r>
      <w:r w:rsidRPr="00600362">
        <w:rPr>
          <w:rFonts w:eastAsia="SimSun" w:cstheme="minorHAnsi"/>
          <w:kern w:val="3"/>
          <w:lang w:eastAsia="zh-CN" w:bidi="hi-IN"/>
        </w:rPr>
        <w:t xml:space="preserve"> O</w:t>
      </w:r>
      <w:r w:rsidR="00164030">
        <w:rPr>
          <w:rFonts w:eastAsia="SimSun" w:cstheme="minorHAnsi"/>
          <w:kern w:val="3"/>
          <w:lang w:eastAsia="zh-CN" w:bidi="hi-IN"/>
        </w:rPr>
        <w:t>.</w:t>
      </w:r>
      <w:r w:rsidRPr="00600362">
        <w:rPr>
          <w:rFonts w:eastAsia="SimSun" w:cstheme="minorHAnsi"/>
          <w:kern w:val="3"/>
          <w:lang w:eastAsia="zh-CN" w:bidi="hi-IN"/>
        </w:rPr>
        <w:t>, M</w:t>
      </w:r>
      <w:r w:rsidR="00164030">
        <w:rPr>
          <w:rFonts w:eastAsia="SimSun" w:cstheme="minorHAnsi"/>
          <w:kern w:val="3"/>
          <w:lang w:eastAsia="zh-CN" w:bidi="hi-IN"/>
        </w:rPr>
        <w:t>.</w:t>
      </w:r>
      <w:r w:rsidRPr="00600362">
        <w:rPr>
          <w:rFonts w:eastAsia="SimSun" w:cstheme="minorHAnsi"/>
          <w:kern w:val="3"/>
          <w:lang w:eastAsia="zh-CN" w:bidi="hi-IN"/>
        </w:rPr>
        <w:t xml:space="preserve"> W</w:t>
      </w:r>
      <w:r w:rsidR="00164030">
        <w:rPr>
          <w:rFonts w:eastAsia="SimSun" w:cstheme="minorHAnsi"/>
          <w:kern w:val="3"/>
          <w:lang w:eastAsia="zh-CN" w:bidi="hi-IN"/>
        </w:rPr>
        <w:t xml:space="preserve">. </w:t>
      </w:r>
      <w:r w:rsidRPr="00600362">
        <w:rPr>
          <w:rFonts w:eastAsia="SimSun" w:cstheme="minorHAnsi"/>
          <w:kern w:val="3"/>
          <w:lang w:eastAsia="zh-CN" w:bidi="hi-IN"/>
        </w:rPr>
        <w:t>w treści skargi zarzucają rażące naruszenia prawa administracyjnego oraz rozporządzenia w sprawie przedsięwzięć mogących znacząco oddziaływać na środowisko.</w:t>
      </w:r>
    </w:p>
    <w:p w14:paraId="5D4DB356" w14:textId="77777777"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Wyjaśnienia Wójta Gminy Jednorożec są następujące:</w:t>
      </w:r>
    </w:p>
    <w:p w14:paraId="08E5E162" w14:textId="77777777"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1.</w:t>
      </w:r>
      <w:r w:rsidRPr="00600362">
        <w:rPr>
          <w:rFonts w:eastAsia="SimSun" w:cstheme="minorHAnsi"/>
          <w:kern w:val="3"/>
          <w:lang w:eastAsia="zh-CN" w:bidi="hi-IN"/>
        </w:rPr>
        <w:tab/>
        <w:t>Dotyczy zarzutu naruszenia przepisów rozporządzenia Rady Ministrów z dnia 10.09.2019 r. (Dz.U. z 2019 r., poz.1839 w sprawie przedsięwzięć mogących znacząco oddziaływać na środowisko oraz braku określenia w decyzji o ustaleniu lokalizacji inwestycji celu publicznego parametrów planowanej inwestycji co nie pozwala na ocenę czy dla planowanej inwestycji niezbędne było uprzednie uzyskanie decyzji o środowiskowych uwarunkowaniach.</w:t>
      </w:r>
    </w:p>
    <w:p w14:paraId="1635BD9D" w14:textId="470BEAB2"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 xml:space="preserve">Wójt wyjaśnił: Skarżący sam pogubił się w toku rozumowania. Stawia zarzut „braku określenia w decyzji celu publicznego parametrów planowanej inwestycji, aby można było stwierdzić konieczność uzyskania decyzji środowiskowej”, podczas gdy to właśnie decyzja o środowiskowych uwarunkowaniach realizacji inwestycji jest pierwszą decyzją konieczną do uzyskania przez inwestora o ile oczywiście charakter inwestycji wymaga uzyskania takiej decyzji, zanim inwestor złoży wniosek o ustalenie lokalizacji inwestycji celu publicznego. Decyzja środowiskowa stanowi załącznik do wniosku o ustalenie </w:t>
      </w:r>
      <w:r w:rsidRPr="00600362">
        <w:rPr>
          <w:rFonts w:eastAsia="SimSun" w:cstheme="minorHAnsi"/>
          <w:kern w:val="3"/>
          <w:lang w:eastAsia="zh-CN" w:bidi="hi-IN"/>
        </w:rPr>
        <w:lastRenderedPageBreak/>
        <w:t xml:space="preserve">lokalizacji inwestycji celu publicznego (o ile oczywiście wymaga tego przepis prawa). Zgodnie z art.50 ust.4 w związku z art.5 pkt 4 ustawy o planowaniu i zagospodarowaniu przestrzennym (Dz.U. z 2021 r., poz.741) sporządzenie projektu decyzji o ustaleniu lokalizacji inwestycji celu publicznego powierza się osobie posiadającej dyplom ukończenia studiów wyższych w zakresie architektury, urbanistyki lub gospodarki przestrzennej. Gmina posiada zawartą umowę na opracowanie projektów decyzji o lokalizacji inwestycji celu publicznego i warunków zabudowy z urbanistą Pawłem Górą. Wniosek firmy P4 Sp. z o.o. wraz z wszystkimi załącznikami w tym m.in. Kwalifikacją instalacji radiokomunikacyjnej telefonii komórkowej P4 pod względem oddziaływania na środowisko oraz Graficzną prezentacją poziomu pól elektromagnetycznych (oba dokumenty opracowane przez specjalistę systemów ochrony atmosfery mgr inż. Urszulę Kądzielę) przekazany został urbaniście do analizy. Na podstawie analizy załączonych dokumentów urbanista nie stwierdził, że planowana inwestycja zalicza się do przedsięwzięć mogących zawsze znacząco oddziaływać na środowisko (§2 ust.1 pkt 7 ww. rozporządzenia) oraz do przedsięwzięć mogących potencjalnie znacząco oddziaływać na środowisko (§3 ust.1 pkt 8 ww. rozporządzenia). </w:t>
      </w:r>
    </w:p>
    <w:p w14:paraId="26B7F74B" w14:textId="77777777"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W związku z powyższym w treści przedmiotowej decyzji o ustaleniu lokalizacji inwestycji celu publicznego znalazł się w pkt 2 ppkt 2 następujący zapis: „…inwestycja nie zalicza się do przedsięwzięć, o których mowa w rozporządzeniu Rady Ministrów z dnia 10 września 2019 r. w sprawie przedsięwzięć mogących znacząco oddziaływać na środowisko (tekst jednolity Dz.U. z 2019r., poz.1839), w związku z czym nie wymaga przeprowadzenia oceny oddziaływania na środowisko, co za tym idzie przeprowadzenia postępowania administracyjnego w sprawie wydania decyzji o środowiskowych uwarunkowaniach…”.</w:t>
      </w:r>
    </w:p>
    <w:p w14:paraId="7A96C81E" w14:textId="77777777"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Trzeba tutaj dodać, iż w trakcie postępowania administracyjnego prowadzonego przez Starostwo Powiatowe w Przasnyszu w sprawie wydania decyzji o pozwoleniu na budowę stacji komórkowej P4 również nie stwierdzono konieczności przeprowadzenia oceny oddziaływania na środowisko.</w:t>
      </w:r>
    </w:p>
    <w:p w14:paraId="08BFBAF0" w14:textId="7716E5BF"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2.</w:t>
      </w:r>
      <w:r w:rsidRPr="00600362">
        <w:rPr>
          <w:rFonts w:eastAsia="SimSun" w:cstheme="minorHAnsi"/>
          <w:kern w:val="3"/>
          <w:lang w:eastAsia="zh-CN" w:bidi="hi-IN"/>
        </w:rPr>
        <w:tab/>
        <w:t>Dotyczy zarzutu: Wójt Gminy Jednorożec jako organ wydający decyzję nie spełnił obowiązku wskazanego w art.10 § 1 k.p.a, Statucie Gminy rozdział 9 (brak obwieszczenia na stronie BIP), Statucie wsi Małowidz (brak obwieszczenia na tablicy wiejskiej). Ogólną informację o inwestycji mieszkańcy powzięli z pisma wystosowanego przez Starostwo Powiatowe w Przasnyszu w formie informacji jako strony w sprawie.</w:t>
      </w:r>
    </w:p>
    <w:p w14:paraId="71866F38" w14:textId="1274C903"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 xml:space="preserve">Wójt wyjaśnił: W przedmiotowym postępowaniu zastosowanie ma art.53 ust.1 ustawy o planowaniu i zagospodarowaniu przestrzennym (Dz.U. z 2021 r., poz.741): „O wszczęciu postępowania w sprawie wydania decyzji o ustaleniu lokalizacji inwestycji celu publicznego oraz postanowieniach i decyzji kończącej postępowanie strony zawiadamia się w drodze obwieszczenia, a także w sposób zwyczajowo przyjęty w danej miejscowości. Inwestora oraz właścicieli i użytkowników wieczystych nieruchomości, na których będą lokalizowane inwestycje celu publicznego zawiadamia się na piśmie” oraz art.49 § 1 Kodeksu postępowania administracyjnego: „Jeżeli przepis szczególny tak stanowi, zawiadomienie stron o decyzjach i innych czynnościach organu administracji publicznej może nastąpić w formie publicznego obwieszczenia, w innej formie publicznego ogłoszenia zwyczajowo przyjętej w </w:t>
      </w:r>
      <w:r w:rsidRPr="00600362">
        <w:rPr>
          <w:rFonts w:eastAsia="SimSun" w:cstheme="minorHAnsi"/>
          <w:kern w:val="3"/>
          <w:lang w:eastAsia="zh-CN" w:bidi="hi-IN"/>
        </w:rPr>
        <w:lastRenderedPageBreak/>
        <w:t>danej miejscowości lub przez udostępnienie pisma w Biuletynie Informacji Publicznej na stronie podmiotowej właściwego organu administracji publicznej”. Rozdział 9 Statutu Gminy nie dotyczy postępowań administracyjnych. Obwieszczenie Wójta Gminy Jednorożec o wszczęciu postępowania w sprawie ustalenia lokalizacji inwestycji celu publicznego zostało zamieszczone na tablicy ogłoszeń w Urzędzie Gminy w Jednorożcu w dniu 04.12.2020 r. oraz na sołeckiej tablicy ogłoszeń w dniu 04.12.2020 r. Obwieszczenie Wójta Gminy Jednorożec o wydaniu decyzji o ustaleniu lokalizacji inwestycji celu publicznego zostało zamieszczone na dnia 15.01.2021 r. na tablicy ogłoszeń w Urzędzie Gminy w Jednorożcu oraz na sołeckiej tablicy ogłoszeń w Małowidzu. Dodatkowo osoby uznane za strony otrzymały wydaną decyzję listem poleconym za zwrotnym potwierdzeniem odbioru.</w:t>
      </w:r>
    </w:p>
    <w:p w14:paraId="3DD06B1D" w14:textId="2E3F63B1"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 xml:space="preserve">Wójt przypomniał, że temat budowy (dzierżawy terenu) był omawiany na wspólnym posiedzeniu komisji Rady Gminy w dniu 23.10.2020 r. Radni zapoznali się ze szczegółami sprawy, dostali do wglądu mapki z uwidocznioną lokalizacją miejsca przeznaczonego pod dzierżawę. Głosowanie na uchwałą odbyło się podczas sesji w dniu 30.10.2020 r. Przed momentem głosowania Wójt ponownie objaśnił Radnym całą sytuację, co można odtworzyć z nagrania sesji. Ani Wójt ani żaden z Radnych nie przewidział, że tak dobroczynna dla mieszkańców inwestycja firmy P4 może spotkać się z jakimkolwiek niezadowoleniem. Mieszkańcy Małowidza wielokrotnie zgłaszali Wójtowi i Radnemu słaby zasięg telefonii komórkowej w Małowidzu, co uwidocznione jest np. w protokole ze spotkania wiejskiego z dnia 17.01.2019 r. Sytuacja ta uległa poprawie po zainstalowaniu dwóch przekaźników w Olszewce, ale nadal pozostawia wiele do życzenia. Potwierdzają to nauczyciele, którzy mówią o tym, że dzieci z </w:t>
      </w:r>
      <w:proofErr w:type="spellStart"/>
      <w:r w:rsidRPr="00600362">
        <w:rPr>
          <w:rFonts w:eastAsia="SimSun" w:cstheme="minorHAnsi"/>
          <w:kern w:val="3"/>
          <w:lang w:eastAsia="zh-CN" w:bidi="hi-IN"/>
        </w:rPr>
        <w:t>Małowidza</w:t>
      </w:r>
      <w:proofErr w:type="spellEnd"/>
      <w:r w:rsidRPr="00600362">
        <w:rPr>
          <w:rFonts w:eastAsia="SimSun" w:cstheme="minorHAnsi"/>
          <w:kern w:val="3"/>
          <w:lang w:eastAsia="zh-CN" w:bidi="hi-IN"/>
        </w:rPr>
        <w:t xml:space="preserve"> i </w:t>
      </w:r>
      <w:proofErr w:type="spellStart"/>
      <w:r w:rsidRPr="00600362">
        <w:rPr>
          <w:rFonts w:eastAsia="SimSun" w:cstheme="minorHAnsi"/>
          <w:kern w:val="3"/>
          <w:lang w:eastAsia="zh-CN" w:bidi="hi-IN"/>
        </w:rPr>
        <w:t>Połoni</w:t>
      </w:r>
      <w:proofErr w:type="spellEnd"/>
      <w:r w:rsidRPr="00600362">
        <w:rPr>
          <w:rFonts w:eastAsia="SimSun" w:cstheme="minorHAnsi"/>
          <w:kern w:val="3"/>
          <w:lang w:eastAsia="zh-CN" w:bidi="hi-IN"/>
        </w:rPr>
        <w:t xml:space="preserve"> miały kłopoty z wypełnianiem zadań lekcyjnych i logowaniem się na lekcje podczas trwania nauki zdalnej. W trakcie trwania procedury wydawania decyzji lokalizacji inwestycji celu publicznego obowiązywały obostrzenia „</w:t>
      </w:r>
      <w:proofErr w:type="spellStart"/>
      <w:r w:rsidRPr="00600362">
        <w:rPr>
          <w:rFonts w:eastAsia="SimSun" w:cstheme="minorHAnsi"/>
          <w:kern w:val="3"/>
          <w:lang w:eastAsia="zh-CN" w:bidi="hi-IN"/>
        </w:rPr>
        <w:t>antycovidowe</w:t>
      </w:r>
      <w:proofErr w:type="spellEnd"/>
      <w:r w:rsidRPr="00600362">
        <w:rPr>
          <w:rFonts w:eastAsia="SimSun" w:cstheme="minorHAnsi"/>
          <w:kern w:val="3"/>
          <w:lang w:eastAsia="zh-CN" w:bidi="hi-IN"/>
        </w:rPr>
        <w:t>”, które nie pozwalały na zorganizowanie spotkań i przyczyniły się do obniżonego zaangażowania i zainteresowania mieszkańców, co być może jest przyczyną ich odczucia, że temat ten nie był (nie jest) wystarczająco nagłośniony. Obecnie, wychodząc naprzeciw oczekiwaniom części mieszkańców, Wójt wznowił postępowanie w przedmiotowej sprawie budowy stacji bazowej telefonii komórkowej. Przeprowadzenie całej procedury na nowo uczyni za dość wszelkim wątpliwościom i zażaleniom dotyczącym zarówno osób uznanych za strony, a ponowne wywieszenie obwieszczeń na tablicy sołeckiej, na tablicy gminnej i dodatkowo opublikowanie go na BIP upewni zainteresowanych mieszkańców, że dochowano należytej staranności w jej przeprowadzeniu.</w:t>
      </w:r>
    </w:p>
    <w:p w14:paraId="7FA9FFD6" w14:textId="77777777"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3.</w:t>
      </w:r>
      <w:r w:rsidRPr="00600362">
        <w:rPr>
          <w:rFonts w:eastAsia="SimSun" w:cstheme="minorHAnsi"/>
          <w:kern w:val="3"/>
          <w:lang w:eastAsia="zh-CN" w:bidi="hi-IN"/>
        </w:rPr>
        <w:tab/>
        <w:t>Dotyczy zarzutu: W postępowaniu Wójt zataił informację o nieżyjącej jednej ze stron postępowania, a bezpośrednio graniczącej z terenem planowanej inwestycji – Jadwiga Krystyna Kucińska.</w:t>
      </w:r>
    </w:p>
    <w:p w14:paraId="37C8BFCF" w14:textId="0ADF79F0"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 xml:space="preserve">Wójt wyjaśnił: Zarzucanie wójtowi zatajenia informacji o nieżyjącej stronie postępowania jest szczególnie absurdalne, z uwagi na to, że nic takiego nie miało miejsca, a wręcz przeciwnie. Jako że Starostwo Powiatowe w postępowaniu o udzielenie pozwolenia na budowę uznało za stronę nieżyjącą osobę, wójt pismem z dnia 20.05 2021 r. poinformował Starostwo o zaistniałej sytuacji i załączył na dowód dane z rejestru mieszkańców o zmarłej osobie. To w wyniku działania Wójta Starostwo Powiatowe w Przasnyszu zawiesiło postępowanie z urzędu. Jeżeli mowa o zatajeniu i bezprawnym </w:t>
      </w:r>
      <w:r w:rsidRPr="00600362">
        <w:rPr>
          <w:rFonts w:eastAsia="SimSun" w:cstheme="minorHAnsi"/>
          <w:kern w:val="3"/>
          <w:lang w:eastAsia="zh-CN" w:bidi="hi-IN"/>
        </w:rPr>
        <w:lastRenderedPageBreak/>
        <w:t>działaniu, to dotyczy to raczej osoby, która odebrała pismo zaadresowane do zmarłej teściowej pod rygorem jego doręczenia wiedząc, że nie jest to możliwe.</w:t>
      </w:r>
    </w:p>
    <w:p w14:paraId="2B7346D6" w14:textId="77777777"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4.</w:t>
      </w:r>
      <w:r w:rsidRPr="00600362">
        <w:rPr>
          <w:rFonts w:eastAsia="SimSun" w:cstheme="minorHAnsi"/>
          <w:kern w:val="3"/>
          <w:lang w:eastAsia="zh-CN" w:bidi="hi-IN"/>
        </w:rPr>
        <w:tab/>
        <w:t xml:space="preserve">Dotyczy zarzutu: Radny miejscowości Leszek Waldemar </w:t>
      </w:r>
      <w:proofErr w:type="spellStart"/>
      <w:r w:rsidRPr="00600362">
        <w:rPr>
          <w:rFonts w:eastAsia="SimSun" w:cstheme="minorHAnsi"/>
          <w:kern w:val="3"/>
          <w:lang w:eastAsia="zh-CN" w:bidi="hi-IN"/>
        </w:rPr>
        <w:t>Sendrowski</w:t>
      </w:r>
      <w:proofErr w:type="spellEnd"/>
      <w:r w:rsidRPr="00600362">
        <w:rPr>
          <w:rFonts w:eastAsia="SimSun" w:cstheme="minorHAnsi"/>
          <w:kern w:val="3"/>
          <w:lang w:eastAsia="zh-CN" w:bidi="hi-IN"/>
        </w:rPr>
        <w:t xml:space="preserve"> nie przekazał informacji mieszkańcom o planowanej inwestycji, ale zapewne z tego powodu, że jako radny jest zatrudniony w jednostce gminnej, co zdaniem wielu mieszkańców prowadzi do konfliktu interesów, a tym samym zależność Radnego od Wójta.</w:t>
      </w:r>
    </w:p>
    <w:p w14:paraId="142541BB" w14:textId="1D7B0928"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Wójt wyjaśnił: Radny miejscowości Małowidz Leszek Waldemar Sędrowski został zatrudniony w Ośrodku Pomocy Społecznej w Jednorożcu zgodnie z obowiązującym prawem i kwalifikacjami.</w:t>
      </w:r>
    </w:p>
    <w:p w14:paraId="745762C5" w14:textId="77777777"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5.</w:t>
      </w:r>
      <w:r w:rsidRPr="00600362">
        <w:rPr>
          <w:rFonts w:eastAsia="SimSun" w:cstheme="minorHAnsi"/>
          <w:kern w:val="3"/>
          <w:lang w:eastAsia="zh-CN" w:bidi="hi-IN"/>
        </w:rPr>
        <w:tab/>
        <w:t>Dotyczy zarzutu: Inwestycja została zlokalizowana w centrum wsi na działce, na której funkcjonują: świetlica wiejska, boisko sportowe, siłownia zewnętrzna, plac zabaw, a od września 2021 r. Wójt planuje otworzyć przedszkole. Gmina dysponuje innymi czterema działkami zlokalizowanymi poza terenem zwartej zabudowy, ale to na tą działkę jest lobby.</w:t>
      </w:r>
    </w:p>
    <w:p w14:paraId="577521FA" w14:textId="347C1889"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Wójt wyjaśnił: Lokalizacja inwestycji została dokonana we współpracy z przedstawicielami firmy P4, z uwzględnieniem dostępności energii elektrycznej, drogi dojazdowej, braku ograniczeń innej infrastruktury, zasięgów innych stacji bazowych itp. Przesłanki za wybraniem tej właśnie lokalizacji były szczegółowo wyjaśniane radnym, przed głosowaniem nad uchwałą o jej wydzierżawieniu. Inne proponowane działki nie spełniły niezbędnych warunków inwestora. Warto przy tym zaznaczyć, że powierzchnia wynajmowanego gruntu to zaledwie ok. 144 m2 na działce o powierzchni 1,6553 ha i nie przyczyni się to do jakiegokolwiek ograniczenia funkcjonalności placu świetlicy wiejskiej. Inn</w:t>
      </w:r>
      <w:r w:rsidR="00170444">
        <w:rPr>
          <w:rFonts w:eastAsia="SimSun" w:cstheme="minorHAnsi"/>
          <w:kern w:val="3"/>
          <w:lang w:eastAsia="zh-CN" w:bidi="hi-IN"/>
        </w:rPr>
        <w:t>a</w:t>
      </w:r>
      <w:r w:rsidRPr="00600362">
        <w:rPr>
          <w:rFonts w:eastAsia="SimSun" w:cstheme="minorHAnsi"/>
          <w:kern w:val="3"/>
          <w:lang w:eastAsia="zh-CN" w:bidi="hi-IN"/>
        </w:rPr>
        <w:t xml:space="preserve"> proponowana lokalizacja przy hydroforni również znajduje się w bezpośrednim sąsiedztwie zabudowań, w niewielkiej odległości od wydzierżawionej już lokalizacji.</w:t>
      </w:r>
    </w:p>
    <w:p w14:paraId="2ABD6E0A" w14:textId="0785F449" w:rsidR="00600362" w:rsidRPr="00600362" w:rsidRDefault="00600362" w:rsidP="00600362">
      <w:pPr>
        <w:spacing w:after="0" w:line="360" w:lineRule="auto"/>
        <w:ind w:firstLine="708"/>
        <w:jc w:val="both"/>
        <w:rPr>
          <w:rFonts w:eastAsia="SimSun" w:cstheme="minorHAnsi"/>
          <w:kern w:val="3"/>
          <w:lang w:eastAsia="zh-CN" w:bidi="hi-IN"/>
        </w:rPr>
      </w:pPr>
      <w:r w:rsidRPr="00600362">
        <w:rPr>
          <w:rFonts w:eastAsia="SimSun" w:cstheme="minorHAnsi"/>
          <w:kern w:val="3"/>
          <w:lang w:eastAsia="zh-CN" w:bidi="hi-IN"/>
        </w:rPr>
        <w:t xml:space="preserve">Po przyjęciu wyjaśnień Wójta Gminy Jednorożec Komisja zapoznała się z treścią umowy dzierżawy, z dokumentami załączonymi przez inwestora do wniosku o ustalenie lokalizacji inwestycji celu publicznego. </w:t>
      </w:r>
    </w:p>
    <w:p w14:paraId="7A6537DB" w14:textId="30339F22" w:rsidR="001F1372" w:rsidRPr="00600362" w:rsidRDefault="00D739CF" w:rsidP="00600362">
      <w:pPr>
        <w:spacing w:after="0" w:line="360" w:lineRule="auto"/>
        <w:ind w:firstLine="708"/>
        <w:jc w:val="both"/>
        <w:rPr>
          <w:rFonts w:eastAsia="Calibri" w:cstheme="minorHAnsi"/>
        </w:rPr>
      </w:pPr>
      <w:r w:rsidRPr="00600362">
        <w:rPr>
          <w:rFonts w:eastAsia="Calibri" w:cstheme="minorHAnsi"/>
        </w:rPr>
        <w:t>Na podstawie powyższego, Komisja wydała opinię, zgodnie z którą skargę należy uznać za bezzasadną. W ocenie Komisji</w:t>
      </w:r>
      <w:r w:rsidR="001F1372" w:rsidRPr="00600362">
        <w:rPr>
          <w:rFonts w:eastAsia="Calibri" w:cstheme="minorHAnsi"/>
        </w:rPr>
        <w:t xml:space="preserve"> </w:t>
      </w:r>
      <w:r w:rsidR="00600362" w:rsidRPr="00600362">
        <w:rPr>
          <w:rFonts w:eastAsia="Calibri" w:cstheme="minorHAnsi"/>
        </w:rPr>
        <w:t>działania Wójta Gminy nie naruszają przepisów prawa, a jego działania ukierunkowane są na zaspokajanie podstawowych potrzeb mieszkańców wsi Małowidz.</w:t>
      </w:r>
    </w:p>
    <w:p w14:paraId="560B461F" w14:textId="3887A6DD" w:rsidR="00D739CF" w:rsidRPr="00600362" w:rsidRDefault="00D739CF" w:rsidP="001F1372">
      <w:pPr>
        <w:spacing w:after="0" w:line="360" w:lineRule="auto"/>
        <w:ind w:firstLine="708"/>
        <w:jc w:val="both"/>
        <w:rPr>
          <w:rFonts w:eastAsia="Calibri" w:cstheme="minorHAnsi"/>
        </w:rPr>
      </w:pPr>
      <w:r w:rsidRPr="00600362">
        <w:rPr>
          <w:rFonts w:eastAsia="Calibri" w:cstheme="minorHAnsi"/>
        </w:rPr>
        <w:t>W ocenie Rady Gminy Jednorożec opinia Komisji była wystarczająca do rozpatrzenia skargi i uznania jej za bezzasadną przez radę gminy.</w:t>
      </w:r>
    </w:p>
    <w:p w14:paraId="181CB7EF" w14:textId="41C2C3D6" w:rsidR="001F1372" w:rsidRPr="00600362" w:rsidRDefault="007C65CB" w:rsidP="0049624B">
      <w:pPr>
        <w:suppressAutoHyphens/>
        <w:autoSpaceDN w:val="0"/>
        <w:spacing w:after="0" w:line="360" w:lineRule="auto"/>
        <w:ind w:firstLine="708"/>
        <w:jc w:val="both"/>
        <w:textAlignment w:val="baseline"/>
        <w:rPr>
          <w:rFonts w:eastAsia="SimSun" w:cstheme="minorHAnsi"/>
          <w:kern w:val="3"/>
          <w:lang w:eastAsia="zh-CN" w:bidi="hi-IN"/>
        </w:rPr>
      </w:pPr>
      <w:r w:rsidRPr="00600362">
        <w:rPr>
          <w:rFonts w:eastAsia="SimSun" w:cstheme="minorHAnsi"/>
          <w:kern w:val="3"/>
          <w:lang w:eastAsia="zh-CN" w:bidi="hi-IN"/>
        </w:rPr>
        <w:t xml:space="preserve">Jednocześnie mając na uwadze treść art.239 § 1 ustawy z dnia 14 czerwca 1960 r. – Kodeks postępowania administracyjnego Rada Gminy informuje, że w przypadku gdy skarga, w wyniku jej rozpatrzenia, została uznana za bezzasadną i jej bezzasadność wykazano w odpowiedzi na skargę, </w:t>
      </w:r>
      <w:r w:rsidR="00314F7D" w:rsidRPr="00600362">
        <w:rPr>
          <w:rFonts w:eastAsia="SimSun" w:cstheme="minorHAnsi"/>
          <w:kern w:val="3"/>
          <w:lang w:eastAsia="zh-CN" w:bidi="hi-IN"/>
        </w:rPr>
        <w:br/>
      </w:r>
      <w:r w:rsidRPr="00600362">
        <w:rPr>
          <w:rFonts w:eastAsia="SimSun" w:cstheme="minorHAnsi"/>
          <w:kern w:val="3"/>
          <w:lang w:eastAsia="zh-CN" w:bidi="hi-IN"/>
        </w:rPr>
        <w:t>a skarżący ponowił skargę bez wskazania nowych okoliczności – organ właściwy do jej rozpatrzenia może podtrzymać swoje poprzednie stanowisko z odpowiednią adnotacją w aktach sprawy – bez zawiadamiania skarżącego.</w:t>
      </w:r>
    </w:p>
    <w:p w14:paraId="20C90A8B" w14:textId="77777777" w:rsidR="001F1372" w:rsidRPr="00600362" w:rsidRDefault="001F1372" w:rsidP="001F1372">
      <w:pPr>
        <w:suppressAutoHyphens/>
        <w:autoSpaceDN w:val="0"/>
        <w:spacing w:after="0" w:line="360" w:lineRule="auto"/>
        <w:ind w:firstLine="708"/>
        <w:jc w:val="both"/>
        <w:textAlignment w:val="baseline"/>
        <w:rPr>
          <w:rFonts w:eastAsia="SimSun" w:cstheme="minorHAnsi"/>
          <w:kern w:val="3"/>
          <w:lang w:eastAsia="zh-CN" w:bidi="hi-IN"/>
        </w:rPr>
      </w:pPr>
    </w:p>
    <w:p w14:paraId="31C2998F" w14:textId="77777777" w:rsidR="00A018AD" w:rsidRDefault="00A018AD" w:rsidP="00A018AD">
      <w:pPr>
        <w:spacing w:line="360" w:lineRule="auto"/>
        <w:ind w:left="4248" w:firstLine="708"/>
        <w:jc w:val="center"/>
        <w:rPr>
          <w:rFonts w:cstheme="minorHAnsi"/>
        </w:rPr>
      </w:pPr>
      <w:r>
        <w:rPr>
          <w:rFonts w:cstheme="minorHAnsi"/>
        </w:rPr>
        <w:t xml:space="preserve">     /-/ Cezary Wójcik</w:t>
      </w:r>
    </w:p>
    <w:p w14:paraId="06D688E3" w14:textId="5324ECA2" w:rsidR="000532D3" w:rsidRPr="00600362" w:rsidRDefault="00A018AD" w:rsidP="00A018AD">
      <w:pPr>
        <w:spacing w:line="360" w:lineRule="auto"/>
        <w:jc w:val="right"/>
        <w:rPr>
          <w:rFonts w:cstheme="minorHAnsi"/>
        </w:rPr>
      </w:pPr>
      <w:r>
        <w:rPr>
          <w:rFonts w:cstheme="minorHAnsi"/>
        </w:rPr>
        <w:t>Przewodniczący Rady Gminy Jednorożec</w:t>
      </w:r>
    </w:p>
    <w:sectPr w:rsidR="000532D3" w:rsidRPr="00600362" w:rsidSect="00832CED">
      <w:pgSz w:w="11906" w:h="16838"/>
      <w:pgMar w:top="568"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D7F8" w14:textId="77777777" w:rsidR="005C3835" w:rsidRDefault="005C3835" w:rsidP="0018644A">
      <w:pPr>
        <w:spacing w:after="0" w:line="240" w:lineRule="auto"/>
      </w:pPr>
      <w:r>
        <w:separator/>
      </w:r>
    </w:p>
  </w:endnote>
  <w:endnote w:type="continuationSeparator" w:id="0">
    <w:p w14:paraId="0341F445" w14:textId="77777777" w:rsidR="005C3835" w:rsidRDefault="005C3835" w:rsidP="0018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39EF" w14:textId="77777777" w:rsidR="005C3835" w:rsidRDefault="005C3835" w:rsidP="0018644A">
      <w:pPr>
        <w:spacing w:after="0" w:line="240" w:lineRule="auto"/>
      </w:pPr>
      <w:r>
        <w:separator/>
      </w:r>
    </w:p>
  </w:footnote>
  <w:footnote w:type="continuationSeparator" w:id="0">
    <w:p w14:paraId="0350571D" w14:textId="77777777" w:rsidR="005C3835" w:rsidRDefault="005C3835" w:rsidP="00186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C12"/>
    <w:multiLevelType w:val="multilevel"/>
    <w:tmpl w:val="5542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417B0"/>
    <w:multiLevelType w:val="multilevel"/>
    <w:tmpl w:val="EEA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75771"/>
    <w:multiLevelType w:val="multilevel"/>
    <w:tmpl w:val="A0C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C1631"/>
    <w:multiLevelType w:val="multilevel"/>
    <w:tmpl w:val="F51E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16F8A"/>
    <w:multiLevelType w:val="multilevel"/>
    <w:tmpl w:val="873A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D2B26"/>
    <w:multiLevelType w:val="multilevel"/>
    <w:tmpl w:val="0B80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73749"/>
    <w:multiLevelType w:val="hybridMultilevel"/>
    <w:tmpl w:val="22684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6F7C07"/>
    <w:multiLevelType w:val="multilevel"/>
    <w:tmpl w:val="B504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7935CA"/>
    <w:multiLevelType w:val="multilevel"/>
    <w:tmpl w:val="8F14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0"/>
  </w:num>
  <w:num w:numId="5">
    <w:abstractNumId w:val="7"/>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71"/>
    <w:rsid w:val="000230B1"/>
    <w:rsid w:val="000432E3"/>
    <w:rsid w:val="00044CD4"/>
    <w:rsid w:val="000532D3"/>
    <w:rsid w:val="00064662"/>
    <w:rsid w:val="00077335"/>
    <w:rsid w:val="00080B1B"/>
    <w:rsid w:val="000818BB"/>
    <w:rsid w:val="00085341"/>
    <w:rsid w:val="000877B5"/>
    <w:rsid w:val="000F3C32"/>
    <w:rsid w:val="00150F28"/>
    <w:rsid w:val="00154E2B"/>
    <w:rsid w:val="00164030"/>
    <w:rsid w:val="00170444"/>
    <w:rsid w:val="0017713F"/>
    <w:rsid w:val="0018644A"/>
    <w:rsid w:val="001A0B53"/>
    <w:rsid w:val="001C71C8"/>
    <w:rsid w:val="001D6861"/>
    <w:rsid w:val="001F1372"/>
    <w:rsid w:val="00222D67"/>
    <w:rsid w:val="00247371"/>
    <w:rsid w:val="00250F3D"/>
    <w:rsid w:val="0026735B"/>
    <w:rsid w:val="00274686"/>
    <w:rsid w:val="00294B7D"/>
    <w:rsid w:val="002C09FC"/>
    <w:rsid w:val="002E08E0"/>
    <w:rsid w:val="002F36C4"/>
    <w:rsid w:val="003049E5"/>
    <w:rsid w:val="00314F7D"/>
    <w:rsid w:val="00325DA0"/>
    <w:rsid w:val="00330DD9"/>
    <w:rsid w:val="003D4C7A"/>
    <w:rsid w:val="003E2CC6"/>
    <w:rsid w:val="003E45B9"/>
    <w:rsid w:val="003E6608"/>
    <w:rsid w:val="00415777"/>
    <w:rsid w:val="0041765B"/>
    <w:rsid w:val="004270D8"/>
    <w:rsid w:val="00461F8C"/>
    <w:rsid w:val="0049624B"/>
    <w:rsid w:val="004A1251"/>
    <w:rsid w:val="004D09B7"/>
    <w:rsid w:val="0050403D"/>
    <w:rsid w:val="00512835"/>
    <w:rsid w:val="00516D24"/>
    <w:rsid w:val="00541A64"/>
    <w:rsid w:val="00544611"/>
    <w:rsid w:val="00553F4B"/>
    <w:rsid w:val="00565B55"/>
    <w:rsid w:val="005660A1"/>
    <w:rsid w:val="0057415D"/>
    <w:rsid w:val="00593599"/>
    <w:rsid w:val="005A29FA"/>
    <w:rsid w:val="005A4186"/>
    <w:rsid w:val="005C3835"/>
    <w:rsid w:val="005C77DA"/>
    <w:rsid w:val="005D1275"/>
    <w:rsid w:val="005D16F6"/>
    <w:rsid w:val="005E3E9E"/>
    <w:rsid w:val="005F3E54"/>
    <w:rsid w:val="00600362"/>
    <w:rsid w:val="00607679"/>
    <w:rsid w:val="0061124D"/>
    <w:rsid w:val="006377EC"/>
    <w:rsid w:val="00640ED1"/>
    <w:rsid w:val="0064770E"/>
    <w:rsid w:val="00647A70"/>
    <w:rsid w:val="00673F14"/>
    <w:rsid w:val="006E5F4E"/>
    <w:rsid w:val="006F7AC8"/>
    <w:rsid w:val="00706B9B"/>
    <w:rsid w:val="0076325A"/>
    <w:rsid w:val="007702A3"/>
    <w:rsid w:val="007718CC"/>
    <w:rsid w:val="007B5832"/>
    <w:rsid w:val="007C65CB"/>
    <w:rsid w:val="007F6450"/>
    <w:rsid w:val="0081172A"/>
    <w:rsid w:val="0081543B"/>
    <w:rsid w:val="00832CED"/>
    <w:rsid w:val="008607FE"/>
    <w:rsid w:val="00862B1A"/>
    <w:rsid w:val="00862D7A"/>
    <w:rsid w:val="008714C5"/>
    <w:rsid w:val="00880BFD"/>
    <w:rsid w:val="008C4EFF"/>
    <w:rsid w:val="008C7195"/>
    <w:rsid w:val="008D54D4"/>
    <w:rsid w:val="00904378"/>
    <w:rsid w:val="00915D60"/>
    <w:rsid w:val="00923BC8"/>
    <w:rsid w:val="00944F72"/>
    <w:rsid w:val="00946305"/>
    <w:rsid w:val="00947A05"/>
    <w:rsid w:val="00962DBE"/>
    <w:rsid w:val="00992C1B"/>
    <w:rsid w:val="009C19B2"/>
    <w:rsid w:val="00A018AD"/>
    <w:rsid w:val="00A03FB8"/>
    <w:rsid w:val="00A111FC"/>
    <w:rsid w:val="00A13AC6"/>
    <w:rsid w:val="00A31692"/>
    <w:rsid w:val="00A50385"/>
    <w:rsid w:val="00A626A1"/>
    <w:rsid w:val="00A7093A"/>
    <w:rsid w:val="00A843DA"/>
    <w:rsid w:val="00A90061"/>
    <w:rsid w:val="00AB3562"/>
    <w:rsid w:val="00B075B4"/>
    <w:rsid w:val="00B20ADA"/>
    <w:rsid w:val="00B2465F"/>
    <w:rsid w:val="00B47479"/>
    <w:rsid w:val="00B54807"/>
    <w:rsid w:val="00B66FBA"/>
    <w:rsid w:val="00B675E2"/>
    <w:rsid w:val="00B86D96"/>
    <w:rsid w:val="00BA434F"/>
    <w:rsid w:val="00BA499D"/>
    <w:rsid w:val="00BD407B"/>
    <w:rsid w:val="00BF15DA"/>
    <w:rsid w:val="00C021EE"/>
    <w:rsid w:val="00C3127F"/>
    <w:rsid w:val="00C35F31"/>
    <w:rsid w:val="00C513A0"/>
    <w:rsid w:val="00C84529"/>
    <w:rsid w:val="00D01376"/>
    <w:rsid w:val="00D3711E"/>
    <w:rsid w:val="00D6409B"/>
    <w:rsid w:val="00D64255"/>
    <w:rsid w:val="00D739CF"/>
    <w:rsid w:val="00D90414"/>
    <w:rsid w:val="00DB4C7D"/>
    <w:rsid w:val="00DD4771"/>
    <w:rsid w:val="00DD75BB"/>
    <w:rsid w:val="00DF141D"/>
    <w:rsid w:val="00DF7407"/>
    <w:rsid w:val="00DF7698"/>
    <w:rsid w:val="00E10F24"/>
    <w:rsid w:val="00E34E44"/>
    <w:rsid w:val="00E57546"/>
    <w:rsid w:val="00E60D79"/>
    <w:rsid w:val="00E70AC3"/>
    <w:rsid w:val="00E8314F"/>
    <w:rsid w:val="00EA1191"/>
    <w:rsid w:val="00EF0585"/>
    <w:rsid w:val="00F21C75"/>
    <w:rsid w:val="00F32B77"/>
    <w:rsid w:val="00FF3DCE"/>
    <w:rsid w:val="00FF5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9391"/>
  <w15:chartTrackingRefBased/>
  <w15:docId w15:val="{D5D9BA62-329A-4B4A-ACEA-F4F46D5B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F74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DF740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DF740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8644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644A"/>
    <w:rPr>
      <w:sz w:val="20"/>
      <w:szCs w:val="20"/>
    </w:rPr>
  </w:style>
  <w:style w:type="character" w:styleId="Odwoanieprzypisudolnego">
    <w:name w:val="footnote reference"/>
    <w:basedOn w:val="Domylnaczcionkaakapitu"/>
    <w:uiPriority w:val="99"/>
    <w:semiHidden/>
    <w:unhideWhenUsed/>
    <w:rsid w:val="0018644A"/>
    <w:rPr>
      <w:vertAlign w:val="superscript"/>
    </w:rPr>
  </w:style>
  <w:style w:type="paragraph" w:styleId="Tekstdymka">
    <w:name w:val="Balloon Text"/>
    <w:basedOn w:val="Normalny"/>
    <w:link w:val="TekstdymkaZnak"/>
    <w:uiPriority w:val="99"/>
    <w:semiHidden/>
    <w:unhideWhenUsed/>
    <w:rsid w:val="00A626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6A1"/>
    <w:rPr>
      <w:rFonts w:ascii="Segoe UI" w:hAnsi="Segoe UI" w:cs="Segoe UI"/>
      <w:sz w:val="18"/>
      <w:szCs w:val="18"/>
    </w:rPr>
  </w:style>
  <w:style w:type="character" w:customStyle="1" w:styleId="highlight">
    <w:name w:val="highlight"/>
    <w:basedOn w:val="Domylnaczcionkaakapitu"/>
    <w:rsid w:val="00BA434F"/>
  </w:style>
  <w:style w:type="character" w:customStyle="1" w:styleId="Nagwek1Znak">
    <w:name w:val="Nagłówek 1 Znak"/>
    <w:basedOn w:val="Domylnaczcionkaakapitu"/>
    <w:link w:val="Nagwek1"/>
    <w:uiPriority w:val="9"/>
    <w:rsid w:val="00DF7407"/>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DF7407"/>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DF7407"/>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DF7407"/>
    <w:rPr>
      <w:color w:val="0000FF"/>
      <w:u w:val="single"/>
    </w:rPr>
  </w:style>
  <w:style w:type="paragraph" w:customStyle="1" w:styleId="hidden-xs">
    <w:name w:val="hidden-xs"/>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DF740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F740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F740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F7407"/>
    <w:rPr>
      <w:rFonts w:ascii="Arial" w:eastAsia="Times New Roman" w:hAnsi="Arial" w:cs="Arial"/>
      <w:vanish/>
      <w:sz w:val="16"/>
      <w:szCs w:val="16"/>
      <w:lang w:eastAsia="pl-PL"/>
    </w:rPr>
  </w:style>
  <w:style w:type="paragraph" w:customStyle="1" w:styleId="login-bar">
    <w:name w:val="login-bar"/>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menu-item">
    <w:name w:val="new-menu-item"/>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F7407"/>
    <w:rPr>
      <w:b/>
      <w:bCs/>
    </w:rPr>
  </w:style>
  <w:style w:type="paragraph" w:styleId="NormalnyWeb">
    <w:name w:val="Normal (Web)"/>
    <w:basedOn w:val="Normalny"/>
    <w:uiPriority w:val="99"/>
    <w:semiHidden/>
    <w:unhideWhenUsed/>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abel">
    <w:name w:val="label"/>
    <w:basedOn w:val="Domylnaczcionkaakapitu"/>
    <w:rsid w:val="00DF7407"/>
  </w:style>
  <w:style w:type="paragraph" w:customStyle="1" w:styleId="cookietitle">
    <w:name w:val="cookietitle"/>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3127F"/>
    <w:rPr>
      <w:i/>
      <w:iCs/>
    </w:rPr>
  </w:style>
  <w:style w:type="paragraph" w:customStyle="1" w:styleId="Standard">
    <w:name w:val="Standard"/>
    <w:rsid w:val="00553F4B"/>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D739CF"/>
    <w:rPr>
      <w:color w:val="605E5C"/>
      <w:shd w:val="clear" w:color="auto" w:fill="E1DFDD"/>
    </w:rPr>
  </w:style>
  <w:style w:type="paragraph" w:styleId="Akapitzlist">
    <w:name w:val="List Paragraph"/>
    <w:basedOn w:val="Normalny"/>
    <w:uiPriority w:val="34"/>
    <w:qFormat/>
    <w:rsid w:val="00170444"/>
    <w:pPr>
      <w:ind w:left="720"/>
      <w:contextualSpacing/>
    </w:pPr>
  </w:style>
  <w:style w:type="character" w:styleId="Odwoaniedokomentarza">
    <w:name w:val="annotation reference"/>
    <w:basedOn w:val="Domylnaczcionkaakapitu"/>
    <w:uiPriority w:val="99"/>
    <w:semiHidden/>
    <w:unhideWhenUsed/>
    <w:rsid w:val="00DF141D"/>
    <w:rPr>
      <w:sz w:val="16"/>
      <w:szCs w:val="16"/>
    </w:rPr>
  </w:style>
  <w:style w:type="paragraph" w:styleId="Tekstkomentarza">
    <w:name w:val="annotation text"/>
    <w:basedOn w:val="Normalny"/>
    <w:link w:val="TekstkomentarzaZnak"/>
    <w:uiPriority w:val="99"/>
    <w:semiHidden/>
    <w:unhideWhenUsed/>
    <w:rsid w:val="00DF14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41D"/>
    <w:rPr>
      <w:sz w:val="20"/>
      <w:szCs w:val="20"/>
    </w:rPr>
  </w:style>
  <w:style w:type="paragraph" w:styleId="Tematkomentarza">
    <w:name w:val="annotation subject"/>
    <w:basedOn w:val="Tekstkomentarza"/>
    <w:next w:val="Tekstkomentarza"/>
    <w:link w:val="TematkomentarzaZnak"/>
    <w:uiPriority w:val="99"/>
    <w:semiHidden/>
    <w:unhideWhenUsed/>
    <w:rsid w:val="00DF141D"/>
    <w:rPr>
      <w:b/>
      <w:bCs/>
    </w:rPr>
  </w:style>
  <w:style w:type="character" w:customStyle="1" w:styleId="TematkomentarzaZnak">
    <w:name w:val="Temat komentarza Znak"/>
    <w:basedOn w:val="TekstkomentarzaZnak"/>
    <w:link w:val="Tematkomentarza"/>
    <w:uiPriority w:val="99"/>
    <w:semiHidden/>
    <w:rsid w:val="00DF14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3538">
      <w:bodyDiv w:val="1"/>
      <w:marLeft w:val="0"/>
      <w:marRight w:val="0"/>
      <w:marTop w:val="0"/>
      <w:marBottom w:val="0"/>
      <w:divBdr>
        <w:top w:val="none" w:sz="0" w:space="0" w:color="auto"/>
        <w:left w:val="none" w:sz="0" w:space="0" w:color="auto"/>
        <w:bottom w:val="none" w:sz="0" w:space="0" w:color="auto"/>
        <w:right w:val="none" w:sz="0" w:space="0" w:color="auto"/>
      </w:divBdr>
    </w:div>
    <w:div w:id="1001276893">
      <w:bodyDiv w:val="1"/>
      <w:marLeft w:val="0"/>
      <w:marRight w:val="0"/>
      <w:marTop w:val="0"/>
      <w:marBottom w:val="0"/>
      <w:divBdr>
        <w:top w:val="none" w:sz="0" w:space="0" w:color="auto"/>
        <w:left w:val="none" w:sz="0" w:space="0" w:color="auto"/>
        <w:bottom w:val="none" w:sz="0" w:space="0" w:color="auto"/>
        <w:right w:val="none" w:sz="0" w:space="0" w:color="auto"/>
      </w:divBdr>
      <w:divsChild>
        <w:div w:id="75789974">
          <w:marLeft w:val="0"/>
          <w:marRight w:val="0"/>
          <w:marTop w:val="0"/>
          <w:marBottom w:val="0"/>
          <w:divBdr>
            <w:top w:val="none" w:sz="0" w:space="0" w:color="auto"/>
            <w:left w:val="none" w:sz="0" w:space="0" w:color="auto"/>
            <w:bottom w:val="none" w:sz="0" w:space="0" w:color="auto"/>
            <w:right w:val="none" w:sz="0" w:space="0" w:color="auto"/>
          </w:divBdr>
          <w:divsChild>
            <w:div w:id="1439376870">
              <w:marLeft w:val="0"/>
              <w:marRight w:val="0"/>
              <w:marTop w:val="0"/>
              <w:marBottom w:val="0"/>
              <w:divBdr>
                <w:top w:val="none" w:sz="0" w:space="0" w:color="auto"/>
                <w:left w:val="none" w:sz="0" w:space="0" w:color="auto"/>
                <w:bottom w:val="none" w:sz="0" w:space="0" w:color="auto"/>
                <w:right w:val="none" w:sz="0" w:space="0" w:color="auto"/>
              </w:divBdr>
              <w:divsChild>
                <w:div w:id="1894802565">
                  <w:marLeft w:val="0"/>
                  <w:marRight w:val="0"/>
                  <w:marTop w:val="0"/>
                  <w:marBottom w:val="0"/>
                  <w:divBdr>
                    <w:top w:val="none" w:sz="0" w:space="0" w:color="auto"/>
                    <w:left w:val="none" w:sz="0" w:space="0" w:color="auto"/>
                    <w:bottom w:val="none" w:sz="0" w:space="0" w:color="auto"/>
                    <w:right w:val="none" w:sz="0" w:space="0" w:color="auto"/>
                  </w:divBdr>
                  <w:divsChild>
                    <w:div w:id="353730535">
                      <w:marLeft w:val="0"/>
                      <w:marRight w:val="0"/>
                      <w:marTop w:val="0"/>
                      <w:marBottom w:val="0"/>
                      <w:divBdr>
                        <w:top w:val="none" w:sz="0" w:space="0" w:color="auto"/>
                        <w:left w:val="none" w:sz="0" w:space="0" w:color="auto"/>
                        <w:bottom w:val="none" w:sz="0" w:space="0" w:color="auto"/>
                        <w:right w:val="none" w:sz="0" w:space="0" w:color="auto"/>
                      </w:divBdr>
                      <w:divsChild>
                        <w:div w:id="1272323568">
                          <w:marLeft w:val="0"/>
                          <w:marRight w:val="0"/>
                          <w:marTop w:val="0"/>
                          <w:marBottom w:val="0"/>
                          <w:divBdr>
                            <w:top w:val="none" w:sz="0" w:space="0" w:color="auto"/>
                            <w:left w:val="none" w:sz="0" w:space="0" w:color="auto"/>
                            <w:bottom w:val="none" w:sz="0" w:space="0" w:color="auto"/>
                            <w:right w:val="none" w:sz="0" w:space="0" w:color="auto"/>
                          </w:divBdr>
                          <w:divsChild>
                            <w:div w:id="1550609511">
                              <w:marLeft w:val="0"/>
                              <w:marRight w:val="0"/>
                              <w:marTop w:val="0"/>
                              <w:marBottom w:val="0"/>
                              <w:divBdr>
                                <w:top w:val="none" w:sz="0" w:space="0" w:color="auto"/>
                                <w:left w:val="none" w:sz="0" w:space="0" w:color="E7E7E7"/>
                                <w:bottom w:val="none" w:sz="0" w:space="0" w:color="E7E7E7"/>
                                <w:right w:val="none" w:sz="0" w:space="0" w:color="E7E7E7"/>
                              </w:divBdr>
                              <w:divsChild>
                                <w:div w:id="1797942882">
                                  <w:marLeft w:val="0"/>
                                  <w:marRight w:val="0"/>
                                  <w:marTop w:val="0"/>
                                  <w:marBottom w:val="0"/>
                                  <w:divBdr>
                                    <w:top w:val="none" w:sz="0" w:space="0" w:color="auto"/>
                                    <w:left w:val="none" w:sz="0" w:space="0" w:color="auto"/>
                                    <w:bottom w:val="none" w:sz="0" w:space="0" w:color="auto"/>
                                    <w:right w:val="none" w:sz="0" w:space="0" w:color="auto"/>
                                  </w:divBdr>
                                </w:div>
                                <w:div w:id="1893031571">
                                  <w:marLeft w:val="0"/>
                                  <w:marRight w:val="0"/>
                                  <w:marTop w:val="0"/>
                                  <w:marBottom w:val="0"/>
                                  <w:divBdr>
                                    <w:top w:val="single" w:sz="6" w:space="4" w:color="FFFFFF"/>
                                    <w:left w:val="single" w:sz="6" w:space="11" w:color="FFFFFF"/>
                                    <w:bottom w:val="single" w:sz="6" w:space="5" w:color="FFFFFF"/>
                                    <w:right w:val="single" w:sz="6" w:space="11" w:color="FFFFFF"/>
                                  </w:divBdr>
                                  <w:divsChild>
                                    <w:div w:id="10105713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645792">
          <w:marLeft w:val="0"/>
          <w:marRight w:val="0"/>
          <w:marTop w:val="0"/>
          <w:marBottom w:val="0"/>
          <w:divBdr>
            <w:top w:val="none" w:sz="0" w:space="0" w:color="auto"/>
            <w:left w:val="none" w:sz="0" w:space="0" w:color="auto"/>
            <w:bottom w:val="none" w:sz="0" w:space="0" w:color="auto"/>
            <w:right w:val="none" w:sz="0" w:space="0" w:color="auto"/>
          </w:divBdr>
          <w:divsChild>
            <w:div w:id="1489247057">
              <w:marLeft w:val="0"/>
              <w:marRight w:val="0"/>
              <w:marTop w:val="0"/>
              <w:marBottom w:val="0"/>
              <w:divBdr>
                <w:top w:val="none" w:sz="0" w:space="0" w:color="auto"/>
                <w:left w:val="none" w:sz="0" w:space="0" w:color="auto"/>
                <w:bottom w:val="none" w:sz="0" w:space="0" w:color="auto"/>
                <w:right w:val="none" w:sz="0" w:space="0" w:color="auto"/>
              </w:divBdr>
              <w:divsChild>
                <w:div w:id="2145347827">
                  <w:marLeft w:val="0"/>
                  <w:marRight w:val="0"/>
                  <w:marTop w:val="0"/>
                  <w:marBottom w:val="0"/>
                  <w:divBdr>
                    <w:top w:val="single" w:sz="36" w:space="0" w:color="222222"/>
                    <w:left w:val="none" w:sz="0" w:space="0" w:color="auto"/>
                    <w:bottom w:val="none" w:sz="0" w:space="0" w:color="auto"/>
                    <w:right w:val="none" w:sz="0" w:space="0" w:color="auto"/>
                  </w:divBdr>
                  <w:divsChild>
                    <w:div w:id="132137285">
                      <w:marLeft w:val="0"/>
                      <w:marRight w:val="0"/>
                      <w:marTop w:val="0"/>
                      <w:marBottom w:val="0"/>
                      <w:divBdr>
                        <w:top w:val="none" w:sz="0" w:space="0" w:color="auto"/>
                        <w:left w:val="none" w:sz="0" w:space="0" w:color="auto"/>
                        <w:bottom w:val="none" w:sz="0" w:space="0" w:color="auto"/>
                        <w:right w:val="none" w:sz="0" w:space="0" w:color="auto"/>
                      </w:divBdr>
                      <w:divsChild>
                        <w:div w:id="1640720214">
                          <w:marLeft w:val="0"/>
                          <w:marRight w:val="0"/>
                          <w:marTop w:val="0"/>
                          <w:marBottom w:val="0"/>
                          <w:divBdr>
                            <w:top w:val="none" w:sz="0" w:space="0" w:color="auto"/>
                            <w:left w:val="none" w:sz="0" w:space="0" w:color="auto"/>
                            <w:bottom w:val="none" w:sz="0" w:space="0" w:color="auto"/>
                            <w:right w:val="none" w:sz="0" w:space="0" w:color="auto"/>
                          </w:divBdr>
                          <w:divsChild>
                            <w:div w:id="1332105681">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sChild>
                </w:div>
              </w:divsChild>
            </w:div>
          </w:divsChild>
        </w:div>
        <w:div w:id="1504011615">
          <w:marLeft w:val="0"/>
          <w:marRight w:val="0"/>
          <w:marTop w:val="0"/>
          <w:marBottom w:val="450"/>
          <w:divBdr>
            <w:top w:val="none" w:sz="0" w:space="0" w:color="auto"/>
            <w:left w:val="none" w:sz="0" w:space="0" w:color="auto"/>
            <w:bottom w:val="single" w:sz="6" w:space="0" w:color="EEEEEE"/>
            <w:right w:val="none" w:sz="0" w:space="0" w:color="auto"/>
          </w:divBdr>
          <w:divsChild>
            <w:div w:id="2016884622">
              <w:marLeft w:val="0"/>
              <w:marRight w:val="0"/>
              <w:marTop w:val="0"/>
              <w:marBottom w:val="0"/>
              <w:divBdr>
                <w:top w:val="none" w:sz="0" w:space="0" w:color="auto"/>
                <w:left w:val="none" w:sz="0" w:space="0" w:color="auto"/>
                <w:bottom w:val="none" w:sz="0" w:space="0" w:color="auto"/>
                <w:right w:val="none" w:sz="0" w:space="0" w:color="auto"/>
              </w:divBdr>
              <w:divsChild>
                <w:div w:id="13351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6443">
          <w:marLeft w:val="0"/>
          <w:marRight w:val="0"/>
          <w:marTop w:val="0"/>
          <w:marBottom w:val="0"/>
          <w:divBdr>
            <w:top w:val="none" w:sz="0" w:space="0" w:color="auto"/>
            <w:left w:val="none" w:sz="0" w:space="0" w:color="auto"/>
            <w:bottom w:val="none" w:sz="0" w:space="0" w:color="auto"/>
            <w:right w:val="none" w:sz="0" w:space="0" w:color="auto"/>
          </w:divBdr>
          <w:divsChild>
            <w:div w:id="1484008212">
              <w:marLeft w:val="0"/>
              <w:marRight w:val="0"/>
              <w:marTop w:val="0"/>
              <w:marBottom w:val="0"/>
              <w:divBdr>
                <w:top w:val="none" w:sz="0" w:space="0" w:color="auto"/>
                <w:left w:val="none" w:sz="0" w:space="0" w:color="auto"/>
                <w:bottom w:val="none" w:sz="0" w:space="0" w:color="auto"/>
                <w:right w:val="none" w:sz="0" w:space="0" w:color="auto"/>
              </w:divBdr>
              <w:divsChild>
                <w:div w:id="718626761">
                  <w:marLeft w:val="0"/>
                  <w:marRight w:val="0"/>
                  <w:marTop w:val="0"/>
                  <w:marBottom w:val="0"/>
                  <w:divBdr>
                    <w:top w:val="none" w:sz="0" w:space="0" w:color="auto"/>
                    <w:left w:val="none" w:sz="0" w:space="0" w:color="auto"/>
                    <w:bottom w:val="none" w:sz="0" w:space="0" w:color="auto"/>
                    <w:right w:val="none" w:sz="0" w:space="0" w:color="auto"/>
                  </w:divBdr>
                  <w:divsChild>
                    <w:div w:id="263653087">
                      <w:marLeft w:val="0"/>
                      <w:marRight w:val="0"/>
                      <w:marTop w:val="0"/>
                      <w:marBottom w:val="0"/>
                      <w:divBdr>
                        <w:top w:val="none" w:sz="0" w:space="0" w:color="auto"/>
                        <w:left w:val="none" w:sz="0" w:space="0" w:color="auto"/>
                        <w:bottom w:val="none" w:sz="0" w:space="0" w:color="auto"/>
                        <w:right w:val="none" w:sz="0" w:space="0" w:color="auto"/>
                      </w:divBdr>
                      <w:divsChild>
                        <w:div w:id="1786194023">
                          <w:marLeft w:val="0"/>
                          <w:marRight w:val="0"/>
                          <w:marTop w:val="0"/>
                          <w:marBottom w:val="0"/>
                          <w:divBdr>
                            <w:top w:val="none" w:sz="0" w:space="0" w:color="auto"/>
                            <w:left w:val="none" w:sz="0" w:space="0" w:color="auto"/>
                            <w:bottom w:val="none" w:sz="0" w:space="0" w:color="auto"/>
                            <w:right w:val="none" w:sz="0" w:space="0" w:color="auto"/>
                          </w:divBdr>
                          <w:divsChild>
                            <w:div w:id="84810211">
                              <w:marLeft w:val="0"/>
                              <w:marRight w:val="0"/>
                              <w:marTop w:val="0"/>
                              <w:marBottom w:val="300"/>
                              <w:divBdr>
                                <w:top w:val="none" w:sz="0" w:space="0" w:color="auto"/>
                                <w:left w:val="none" w:sz="0" w:space="0" w:color="auto"/>
                                <w:bottom w:val="none" w:sz="0" w:space="0" w:color="auto"/>
                                <w:right w:val="none" w:sz="0" w:space="0" w:color="auto"/>
                              </w:divBdr>
                            </w:div>
                            <w:div w:id="477649150">
                              <w:marLeft w:val="0"/>
                              <w:marRight w:val="0"/>
                              <w:marTop w:val="0"/>
                              <w:marBottom w:val="0"/>
                              <w:divBdr>
                                <w:top w:val="none" w:sz="0" w:space="0" w:color="auto"/>
                                <w:left w:val="none" w:sz="0" w:space="0" w:color="auto"/>
                                <w:bottom w:val="none" w:sz="0" w:space="0" w:color="auto"/>
                                <w:right w:val="none" w:sz="0" w:space="0" w:color="auto"/>
                              </w:divBdr>
                            </w:div>
                            <w:div w:id="807937541">
                              <w:marLeft w:val="0"/>
                              <w:marRight w:val="0"/>
                              <w:marTop w:val="0"/>
                              <w:marBottom w:val="0"/>
                              <w:divBdr>
                                <w:top w:val="none" w:sz="0" w:space="0" w:color="auto"/>
                                <w:left w:val="none" w:sz="0" w:space="0" w:color="auto"/>
                                <w:bottom w:val="none" w:sz="0" w:space="0" w:color="auto"/>
                                <w:right w:val="none" w:sz="0" w:space="0" w:color="auto"/>
                              </w:divBdr>
                            </w:div>
                            <w:div w:id="485363557">
                              <w:marLeft w:val="0"/>
                              <w:marRight w:val="0"/>
                              <w:marTop w:val="0"/>
                              <w:marBottom w:val="0"/>
                              <w:divBdr>
                                <w:top w:val="none" w:sz="0" w:space="0" w:color="auto"/>
                                <w:left w:val="none" w:sz="0" w:space="0" w:color="auto"/>
                                <w:bottom w:val="none" w:sz="0" w:space="0" w:color="auto"/>
                                <w:right w:val="none" w:sz="0" w:space="0" w:color="auto"/>
                              </w:divBdr>
                            </w:div>
                            <w:div w:id="1209104433">
                              <w:marLeft w:val="0"/>
                              <w:marRight w:val="0"/>
                              <w:marTop w:val="0"/>
                              <w:marBottom w:val="0"/>
                              <w:divBdr>
                                <w:top w:val="none" w:sz="0" w:space="0" w:color="auto"/>
                                <w:left w:val="none" w:sz="0" w:space="0" w:color="auto"/>
                                <w:bottom w:val="none" w:sz="0" w:space="0" w:color="auto"/>
                                <w:right w:val="none" w:sz="0" w:space="0" w:color="auto"/>
                              </w:divBdr>
                            </w:div>
                            <w:div w:id="616569001">
                              <w:marLeft w:val="0"/>
                              <w:marRight w:val="0"/>
                              <w:marTop w:val="0"/>
                              <w:marBottom w:val="0"/>
                              <w:divBdr>
                                <w:top w:val="none" w:sz="0" w:space="0" w:color="auto"/>
                                <w:left w:val="none" w:sz="0" w:space="0" w:color="auto"/>
                                <w:bottom w:val="none" w:sz="0" w:space="0" w:color="auto"/>
                                <w:right w:val="none" w:sz="0" w:space="0" w:color="auto"/>
                              </w:divBdr>
                            </w:div>
                            <w:div w:id="1741052733">
                              <w:marLeft w:val="0"/>
                              <w:marRight w:val="0"/>
                              <w:marTop w:val="0"/>
                              <w:marBottom w:val="0"/>
                              <w:divBdr>
                                <w:top w:val="none" w:sz="0" w:space="0" w:color="auto"/>
                                <w:left w:val="none" w:sz="0" w:space="0" w:color="auto"/>
                                <w:bottom w:val="none" w:sz="0" w:space="0" w:color="auto"/>
                                <w:right w:val="none" w:sz="0" w:space="0" w:color="auto"/>
                              </w:divBdr>
                            </w:div>
                            <w:div w:id="1602882138">
                              <w:marLeft w:val="0"/>
                              <w:marRight w:val="0"/>
                              <w:marTop w:val="0"/>
                              <w:marBottom w:val="0"/>
                              <w:divBdr>
                                <w:top w:val="none" w:sz="0" w:space="0" w:color="auto"/>
                                <w:left w:val="none" w:sz="0" w:space="0" w:color="auto"/>
                                <w:bottom w:val="none" w:sz="0" w:space="0" w:color="auto"/>
                                <w:right w:val="none" w:sz="0" w:space="0" w:color="auto"/>
                              </w:divBdr>
                            </w:div>
                            <w:div w:id="760100332">
                              <w:marLeft w:val="0"/>
                              <w:marRight w:val="0"/>
                              <w:marTop w:val="0"/>
                              <w:marBottom w:val="0"/>
                              <w:divBdr>
                                <w:top w:val="none" w:sz="0" w:space="0" w:color="auto"/>
                                <w:left w:val="none" w:sz="0" w:space="0" w:color="auto"/>
                                <w:bottom w:val="none" w:sz="0" w:space="0" w:color="auto"/>
                                <w:right w:val="none" w:sz="0" w:space="0" w:color="auto"/>
                              </w:divBdr>
                            </w:div>
                            <w:div w:id="1126436534">
                              <w:marLeft w:val="0"/>
                              <w:marRight w:val="0"/>
                              <w:marTop w:val="0"/>
                              <w:marBottom w:val="0"/>
                              <w:divBdr>
                                <w:top w:val="none" w:sz="0" w:space="0" w:color="auto"/>
                                <w:left w:val="none" w:sz="0" w:space="0" w:color="auto"/>
                                <w:bottom w:val="none" w:sz="0" w:space="0" w:color="auto"/>
                                <w:right w:val="none" w:sz="0" w:space="0" w:color="auto"/>
                              </w:divBdr>
                            </w:div>
                            <w:div w:id="1502768673">
                              <w:marLeft w:val="0"/>
                              <w:marRight w:val="0"/>
                              <w:marTop w:val="0"/>
                              <w:marBottom w:val="0"/>
                              <w:divBdr>
                                <w:top w:val="none" w:sz="0" w:space="0" w:color="auto"/>
                                <w:left w:val="none" w:sz="0" w:space="0" w:color="auto"/>
                                <w:bottom w:val="none" w:sz="0" w:space="0" w:color="auto"/>
                                <w:right w:val="none" w:sz="0" w:space="0" w:color="auto"/>
                              </w:divBdr>
                            </w:div>
                            <w:div w:id="564416401">
                              <w:marLeft w:val="0"/>
                              <w:marRight w:val="0"/>
                              <w:marTop w:val="0"/>
                              <w:marBottom w:val="0"/>
                              <w:divBdr>
                                <w:top w:val="none" w:sz="0" w:space="0" w:color="auto"/>
                                <w:left w:val="none" w:sz="0" w:space="0" w:color="auto"/>
                                <w:bottom w:val="none" w:sz="0" w:space="0" w:color="auto"/>
                                <w:right w:val="none" w:sz="0" w:space="0" w:color="auto"/>
                              </w:divBdr>
                            </w:div>
                            <w:div w:id="97331171">
                              <w:marLeft w:val="0"/>
                              <w:marRight w:val="0"/>
                              <w:marTop w:val="0"/>
                              <w:marBottom w:val="0"/>
                              <w:divBdr>
                                <w:top w:val="none" w:sz="0" w:space="0" w:color="auto"/>
                                <w:left w:val="none" w:sz="0" w:space="0" w:color="auto"/>
                                <w:bottom w:val="none" w:sz="0" w:space="0" w:color="auto"/>
                                <w:right w:val="none" w:sz="0" w:space="0" w:color="auto"/>
                              </w:divBdr>
                            </w:div>
                            <w:div w:id="836384104">
                              <w:marLeft w:val="0"/>
                              <w:marRight w:val="0"/>
                              <w:marTop w:val="0"/>
                              <w:marBottom w:val="0"/>
                              <w:divBdr>
                                <w:top w:val="none" w:sz="0" w:space="0" w:color="auto"/>
                                <w:left w:val="none" w:sz="0" w:space="0" w:color="auto"/>
                                <w:bottom w:val="none" w:sz="0" w:space="0" w:color="auto"/>
                                <w:right w:val="none" w:sz="0" w:space="0" w:color="auto"/>
                              </w:divBdr>
                            </w:div>
                            <w:div w:id="157619698">
                              <w:marLeft w:val="0"/>
                              <w:marRight w:val="0"/>
                              <w:marTop w:val="0"/>
                              <w:marBottom w:val="0"/>
                              <w:divBdr>
                                <w:top w:val="none" w:sz="0" w:space="0" w:color="auto"/>
                                <w:left w:val="none" w:sz="0" w:space="0" w:color="auto"/>
                                <w:bottom w:val="none" w:sz="0" w:space="0" w:color="auto"/>
                                <w:right w:val="none" w:sz="0" w:space="0" w:color="auto"/>
                              </w:divBdr>
                            </w:div>
                            <w:div w:id="1970358328">
                              <w:marLeft w:val="0"/>
                              <w:marRight w:val="0"/>
                              <w:marTop w:val="0"/>
                              <w:marBottom w:val="0"/>
                              <w:divBdr>
                                <w:top w:val="none" w:sz="0" w:space="0" w:color="auto"/>
                                <w:left w:val="none" w:sz="0" w:space="0" w:color="auto"/>
                                <w:bottom w:val="none" w:sz="0" w:space="0" w:color="auto"/>
                                <w:right w:val="none" w:sz="0" w:space="0" w:color="auto"/>
                              </w:divBdr>
                            </w:div>
                            <w:div w:id="544761515">
                              <w:marLeft w:val="0"/>
                              <w:marRight w:val="0"/>
                              <w:marTop w:val="0"/>
                              <w:marBottom w:val="0"/>
                              <w:divBdr>
                                <w:top w:val="none" w:sz="0" w:space="0" w:color="auto"/>
                                <w:left w:val="none" w:sz="0" w:space="0" w:color="auto"/>
                                <w:bottom w:val="none" w:sz="0" w:space="0" w:color="auto"/>
                                <w:right w:val="none" w:sz="0" w:space="0" w:color="auto"/>
                              </w:divBdr>
                            </w:div>
                            <w:div w:id="1479803246">
                              <w:marLeft w:val="0"/>
                              <w:marRight w:val="0"/>
                              <w:marTop w:val="0"/>
                              <w:marBottom w:val="0"/>
                              <w:divBdr>
                                <w:top w:val="none" w:sz="0" w:space="0" w:color="auto"/>
                                <w:left w:val="none" w:sz="0" w:space="0" w:color="auto"/>
                                <w:bottom w:val="none" w:sz="0" w:space="0" w:color="auto"/>
                                <w:right w:val="none" w:sz="0" w:space="0" w:color="auto"/>
                              </w:divBdr>
                            </w:div>
                            <w:div w:id="1873107094">
                              <w:marLeft w:val="0"/>
                              <w:marRight w:val="0"/>
                              <w:marTop w:val="0"/>
                              <w:marBottom w:val="0"/>
                              <w:divBdr>
                                <w:top w:val="none" w:sz="0" w:space="0" w:color="auto"/>
                                <w:left w:val="none" w:sz="0" w:space="0" w:color="auto"/>
                                <w:bottom w:val="none" w:sz="0" w:space="0" w:color="auto"/>
                                <w:right w:val="none" w:sz="0" w:space="0" w:color="auto"/>
                              </w:divBdr>
                            </w:div>
                            <w:div w:id="445583539">
                              <w:marLeft w:val="0"/>
                              <w:marRight w:val="0"/>
                              <w:marTop w:val="0"/>
                              <w:marBottom w:val="0"/>
                              <w:divBdr>
                                <w:top w:val="none" w:sz="0" w:space="0" w:color="auto"/>
                                <w:left w:val="none" w:sz="0" w:space="0" w:color="auto"/>
                                <w:bottom w:val="none" w:sz="0" w:space="0" w:color="auto"/>
                                <w:right w:val="none" w:sz="0" w:space="0" w:color="auto"/>
                              </w:divBdr>
                            </w:div>
                            <w:div w:id="636186709">
                              <w:marLeft w:val="0"/>
                              <w:marRight w:val="0"/>
                              <w:marTop w:val="0"/>
                              <w:marBottom w:val="0"/>
                              <w:divBdr>
                                <w:top w:val="none" w:sz="0" w:space="0" w:color="auto"/>
                                <w:left w:val="none" w:sz="0" w:space="0" w:color="auto"/>
                                <w:bottom w:val="none" w:sz="0" w:space="0" w:color="auto"/>
                                <w:right w:val="none" w:sz="0" w:space="0" w:color="auto"/>
                              </w:divBdr>
                            </w:div>
                            <w:div w:id="373308617">
                              <w:marLeft w:val="0"/>
                              <w:marRight w:val="0"/>
                              <w:marTop w:val="0"/>
                              <w:marBottom w:val="0"/>
                              <w:divBdr>
                                <w:top w:val="none" w:sz="0" w:space="0" w:color="auto"/>
                                <w:left w:val="none" w:sz="0" w:space="0" w:color="auto"/>
                                <w:bottom w:val="none" w:sz="0" w:space="0" w:color="auto"/>
                                <w:right w:val="none" w:sz="0" w:space="0" w:color="auto"/>
                              </w:divBdr>
                            </w:div>
                            <w:div w:id="2122260417">
                              <w:marLeft w:val="0"/>
                              <w:marRight w:val="0"/>
                              <w:marTop w:val="0"/>
                              <w:marBottom w:val="0"/>
                              <w:divBdr>
                                <w:top w:val="none" w:sz="0" w:space="0" w:color="auto"/>
                                <w:left w:val="none" w:sz="0" w:space="0" w:color="auto"/>
                                <w:bottom w:val="none" w:sz="0" w:space="0" w:color="auto"/>
                                <w:right w:val="none" w:sz="0" w:space="0" w:color="auto"/>
                              </w:divBdr>
                            </w:div>
                            <w:div w:id="1397243159">
                              <w:marLeft w:val="0"/>
                              <w:marRight w:val="0"/>
                              <w:marTop w:val="0"/>
                              <w:marBottom w:val="0"/>
                              <w:divBdr>
                                <w:top w:val="none" w:sz="0" w:space="0" w:color="auto"/>
                                <w:left w:val="none" w:sz="0" w:space="0" w:color="auto"/>
                                <w:bottom w:val="none" w:sz="0" w:space="0" w:color="auto"/>
                                <w:right w:val="none" w:sz="0" w:space="0" w:color="auto"/>
                              </w:divBdr>
                            </w:div>
                            <w:div w:id="874468274">
                              <w:marLeft w:val="0"/>
                              <w:marRight w:val="0"/>
                              <w:marTop w:val="0"/>
                              <w:marBottom w:val="0"/>
                              <w:divBdr>
                                <w:top w:val="none" w:sz="0" w:space="0" w:color="auto"/>
                                <w:left w:val="none" w:sz="0" w:space="0" w:color="auto"/>
                                <w:bottom w:val="none" w:sz="0" w:space="0" w:color="auto"/>
                                <w:right w:val="none" w:sz="0" w:space="0" w:color="auto"/>
                              </w:divBdr>
                            </w:div>
                            <w:div w:id="1817725687">
                              <w:marLeft w:val="0"/>
                              <w:marRight w:val="0"/>
                              <w:marTop w:val="0"/>
                              <w:marBottom w:val="0"/>
                              <w:divBdr>
                                <w:top w:val="none" w:sz="0" w:space="0" w:color="auto"/>
                                <w:left w:val="none" w:sz="0" w:space="0" w:color="auto"/>
                                <w:bottom w:val="none" w:sz="0" w:space="0" w:color="auto"/>
                                <w:right w:val="none" w:sz="0" w:space="0" w:color="auto"/>
                              </w:divBdr>
                            </w:div>
                            <w:div w:id="1990088128">
                              <w:marLeft w:val="0"/>
                              <w:marRight w:val="0"/>
                              <w:marTop w:val="0"/>
                              <w:marBottom w:val="0"/>
                              <w:divBdr>
                                <w:top w:val="none" w:sz="0" w:space="0" w:color="auto"/>
                                <w:left w:val="none" w:sz="0" w:space="0" w:color="auto"/>
                                <w:bottom w:val="none" w:sz="0" w:space="0" w:color="auto"/>
                                <w:right w:val="none" w:sz="0" w:space="0" w:color="auto"/>
                              </w:divBdr>
                            </w:div>
                            <w:div w:id="1441489818">
                              <w:marLeft w:val="0"/>
                              <w:marRight w:val="0"/>
                              <w:marTop w:val="0"/>
                              <w:marBottom w:val="0"/>
                              <w:divBdr>
                                <w:top w:val="none" w:sz="0" w:space="0" w:color="auto"/>
                                <w:left w:val="none" w:sz="0" w:space="0" w:color="auto"/>
                                <w:bottom w:val="none" w:sz="0" w:space="0" w:color="auto"/>
                                <w:right w:val="none" w:sz="0" w:space="0" w:color="auto"/>
                              </w:divBdr>
                            </w:div>
                            <w:div w:id="439036072">
                              <w:marLeft w:val="0"/>
                              <w:marRight w:val="0"/>
                              <w:marTop w:val="0"/>
                              <w:marBottom w:val="0"/>
                              <w:divBdr>
                                <w:top w:val="none" w:sz="0" w:space="0" w:color="auto"/>
                                <w:left w:val="none" w:sz="0" w:space="0" w:color="auto"/>
                                <w:bottom w:val="none" w:sz="0" w:space="0" w:color="auto"/>
                                <w:right w:val="none" w:sz="0" w:space="0" w:color="auto"/>
                              </w:divBdr>
                            </w:div>
                            <w:div w:id="1336569475">
                              <w:marLeft w:val="0"/>
                              <w:marRight w:val="0"/>
                              <w:marTop w:val="0"/>
                              <w:marBottom w:val="0"/>
                              <w:divBdr>
                                <w:top w:val="none" w:sz="0" w:space="0" w:color="auto"/>
                                <w:left w:val="none" w:sz="0" w:space="0" w:color="auto"/>
                                <w:bottom w:val="none" w:sz="0" w:space="0" w:color="auto"/>
                                <w:right w:val="none" w:sz="0" w:space="0" w:color="auto"/>
                              </w:divBdr>
                            </w:div>
                            <w:div w:id="883785341">
                              <w:marLeft w:val="0"/>
                              <w:marRight w:val="0"/>
                              <w:marTop w:val="0"/>
                              <w:marBottom w:val="0"/>
                              <w:divBdr>
                                <w:top w:val="none" w:sz="0" w:space="0" w:color="auto"/>
                                <w:left w:val="none" w:sz="0" w:space="0" w:color="auto"/>
                                <w:bottom w:val="none" w:sz="0" w:space="0" w:color="auto"/>
                                <w:right w:val="none" w:sz="0" w:space="0" w:color="auto"/>
                              </w:divBdr>
                            </w:div>
                            <w:div w:id="981467622">
                              <w:marLeft w:val="0"/>
                              <w:marRight w:val="0"/>
                              <w:marTop w:val="0"/>
                              <w:marBottom w:val="0"/>
                              <w:divBdr>
                                <w:top w:val="none" w:sz="0" w:space="0" w:color="auto"/>
                                <w:left w:val="none" w:sz="0" w:space="0" w:color="auto"/>
                                <w:bottom w:val="none" w:sz="0" w:space="0" w:color="auto"/>
                                <w:right w:val="none" w:sz="0" w:space="0" w:color="auto"/>
                              </w:divBdr>
                            </w:div>
                            <w:div w:id="1459642665">
                              <w:marLeft w:val="0"/>
                              <w:marRight w:val="0"/>
                              <w:marTop w:val="0"/>
                              <w:marBottom w:val="0"/>
                              <w:divBdr>
                                <w:top w:val="none" w:sz="0" w:space="0" w:color="auto"/>
                                <w:left w:val="none" w:sz="0" w:space="0" w:color="auto"/>
                                <w:bottom w:val="none" w:sz="0" w:space="0" w:color="auto"/>
                                <w:right w:val="none" w:sz="0" w:space="0" w:color="auto"/>
                              </w:divBdr>
                            </w:div>
                            <w:div w:id="1995060679">
                              <w:marLeft w:val="0"/>
                              <w:marRight w:val="0"/>
                              <w:marTop w:val="0"/>
                              <w:marBottom w:val="0"/>
                              <w:divBdr>
                                <w:top w:val="none" w:sz="0" w:space="0" w:color="auto"/>
                                <w:left w:val="none" w:sz="0" w:space="0" w:color="auto"/>
                                <w:bottom w:val="none" w:sz="0" w:space="0" w:color="auto"/>
                                <w:right w:val="none" w:sz="0" w:space="0" w:color="auto"/>
                              </w:divBdr>
                            </w:div>
                            <w:div w:id="830683605">
                              <w:marLeft w:val="0"/>
                              <w:marRight w:val="0"/>
                              <w:marTop w:val="0"/>
                              <w:marBottom w:val="0"/>
                              <w:divBdr>
                                <w:top w:val="none" w:sz="0" w:space="0" w:color="auto"/>
                                <w:left w:val="none" w:sz="0" w:space="0" w:color="auto"/>
                                <w:bottom w:val="none" w:sz="0" w:space="0" w:color="auto"/>
                                <w:right w:val="none" w:sz="0" w:space="0" w:color="auto"/>
                              </w:divBdr>
                            </w:div>
                            <w:div w:id="779841123">
                              <w:marLeft w:val="0"/>
                              <w:marRight w:val="0"/>
                              <w:marTop w:val="0"/>
                              <w:marBottom w:val="0"/>
                              <w:divBdr>
                                <w:top w:val="none" w:sz="0" w:space="0" w:color="auto"/>
                                <w:left w:val="none" w:sz="0" w:space="0" w:color="auto"/>
                                <w:bottom w:val="none" w:sz="0" w:space="0" w:color="auto"/>
                                <w:right w:val="none" w:sz="0" w:space="0" w:color="auto"/>
                              </w:divBdr>
                            </w:div>
                            <w:div w:id="1688603170">
                              <w:marLeft w:val="0"/>
                              <w:marRight w:val="0"/>
                              <w:marTop w:val="0"/>
                              <w:marBottom w:val="0"/>
                              <w:divBdr>
                                <w:top w:val="none" w:sz="0" w:space="0" w:color="auto"/>
                                <w:left w:val="none" w:sz="0" w:space="0" w:color="auto"/>
                                <w:bottom w:val="none" w:sz="0" w:space="0" w:color="auto"/>
                                <w:right w:val="none" w:sz="0" w:space="0" w:color="auto"/>
                              </w:divBdr>
                            </w:div>
                            <w:div w:id="1060783249">
                              <w:marLeft w:val="0"/>
                              <w:marRight w:val="0"/>
                              <w:marTop w:val="0"/>
                              <w:marBottom w:val="0"/>
                              <w:divBdr>
                                <w:top w:val="none" w:sz="0" w:space="0" w:color="auto"/>
                                <w:left w:val="none" w:sz="0" w:space="0" w:color="auto"/>
                                <w:bottom w:val="none" w:sz="0" w:space="0" w:color="auto"/>
                                <w:right w:val="none" w:sz="0" w:space="0" w:color="auto"/>
                              </w:divBdr>
                            </w:div>
                            <w:div w:id="1318269">
                              <w:marLeft w:val="0"/>
                              <w:marRight w:val="0"/>
                              <w:marTop w:val="0"/>
                              <w:marBottom w:val="0"/>
                              <w:divBdr>
                                <w:top w:val="none" w:sz="0" w:space="0" w:color="auto"/>
                                <w:left w:val="none" w:sz="0" w:space="0" w:color="auto"/>
                                <w:bottom w:val="none" w:sz="0" w:space="0" w:color="auto"/>
                                <w:right w:val="none" w:sz="0" w:space="0" w:color="auto"/>
                              </w:divBdr>
                            </w:div>
                            <w:div w:id="1635988391">
                              <w:marLeft w:val="0"/>
                              <w:marRight w:val="0"/>
                              <w:marTop w:val="0"/>
                              <w:marBottom w:val="0"/>
                              <w:divBdr>
                                <w:top w:val="none" w:sz="0" w:space="0" w:color="auto"/>
                                <w:left w:val="none" w:sz="0" w:space="0" w:color="auto"/>
                                <w:bottom w:val="none" w:sz="0" w:space="0" w:color="auto"/>
                                <w:right w:val="none" w:sz="0" w:space="0" w:color="auto"/>
                              </w:divBdr>
                            </w:div>
                            <w:div w:id="704722234">
                              <w:marLeft w:val="0"/>
                              <w:marRight w:val="0"/>
                              <w:marTop w:val="0"/>
                              <w:marBottom w:val="0"/>
                              <w:divBdr>
                                <w:top w:val="none" w:sz="0" w:space="0" w:color="auto"/>
                                <w:left w:val="none" w:sz="0" w:space="0" w:color="auto"/>
                                <w:bottom w:val="none" w:sz="0" w:space="0" w:color="auto"/>
                                <w:right w:val="none" w:sz="0" w:space="0" w:color="auto"/>
                              </w:divBdr>
                            </w:div>
                            <w:div w:id="2138643659">
                              <w:marLeft w:val="0"/>
                              <w:marRight w:val="0"/>
                              <w:marTop w:val="0"/>
                              <w:marBottom w:val="0"/>
                              <w:divBdr>
                                <w:top w:val="none" w:sz="0" w:space="0" w:color="auto"/>
                                <w:left w:val="none" w:sz="0" w:space="0" w:color="auto"/>
                                <w:bottom w:val="none" w:sz="0" w:space="0" w:color="auto"/>
                                <w:right w:val="none" w:sz="0" w:space="0" w:color="auto"/>
                              </w:divBdr>
                            </w:div>
                            <w:div w:id="453714439">
                              <w:marLeft w:val="0"/>
                              <w:marRight w:val="0"/>
                              <w:marTop w:val="0"/>
                              <w:marBottom w:val="0"/>
                              <w:divBdr>
                                <w:top w:val="none" w:sz="0" w:space="0" w:color="auto"/>
                                <w:left w:val="none" w:sz="0" w:space="0" w:color="auto"/>
                                <w:bottom w:val="none" w:sz="0" w:space="0" w:color="auto"/>
                                <w:right w:val="none" w:sz="0" w:space="0" w:color="auto"/>
                              </w:divBdr>
                            </w:div>
                            <w:div w:id="79109067">
                              <w:marLeft w:val="0"/>
                              <w:marRight w:val="0"/>
                              <w:marTop w:val="0"/>
                              <w:marBottom w:val="0"/>
                              <w:divBdr>
                                <w:top w:val="none" w:sz="0" w:space="0" w:color="auto"/>
                                <w:left w:val="none" w:sz="0" w:space="0" w:color="auto"/>
                                <w:bottom w:val="none" w:sz="0" w:space="0" w:color="auto"/>
                                <w:right w:val="none" w:sz="0" w:space="0" w:color="auto"/>
                              </w:divBdr>
                            </w:div>
                            <w:div w:id="1015419874">
                              <w:marLeft w:val="0"/>
                              <w:marRight w:val="0"/>
                              <w:marTop w:val="0"/>
                              <w:marBottom w:val="0"/>
                              <w:divBdr>
                                <w:top w:val="none" w:sz="0" w:space="0" w:color="auto"/>
                                <w:left w:val="none" w:sz="0" w:space="0" w:color="auto"/>
                                <w:bottom w:val="none" w:sz="0" w:space="0" w:color="auto"/>
                                <w:right w:val="none" w:sz="0" w:space="0" w:color="auto"/>
                              </w:divBdr>
                            </w:div>
                            <w:div w:id="1430346791">
                              <w:marLeft w:val="0"/>
                              <w:marRight w:val="0"/>
                              <w:marTop w:val="0"/>
                              <w:marBottom w:val="0"/>
                              <w:divBdr>
                                <w:top w:val="none" w:sz="0" w:space="0" w:color="auto"/>
                                <w:left w:val="none" w:sz="0" w:space="0" w:color="auto"/>
                                <w:bottom w:val="none" w:sz="0" w:space="0" w:color="auto"/>
                                <w:right w:val="none" w:sz="0" w:space="0" w:color="auto"/>
                              </w:divBdr>
                            </w:div>
                            <w:div w:id="1815027504">
                              <w:marLeft w:val="0"/>
                              <w:marRight w:val="0"/>
                              <w:marTop w:val="0"/>
                              <w:marBottom w:val="0"/>
                              <w:divBdr>
                                <w:top w:val="none" w:sz="0" w:space="0" w:color="auto"/>
                                <w:left w:val="none" w:sz="0" w:space="0" w:color="auto"/>
                                <w:bottom w:val="none" w:sz="0" w:space="0" w:color="auto"/>
                                <w:right w:val="none" w:sz="0" w:space="0" w:color="auto"/>
                              </w:divBdr>
                            </w:div>
                            <w:div w:id="122889092">
                              <w:marLeft w:val="0"/>
                              <w:marRight w:val="0"/>
                              <w:marTop w:val="0"/>
                              <w:marBottom w:val="0"/>
                              <w:divBdr>
                                <w:top w:val="none" w:sz="0" w:space="0" w:color="auto"/>
                                <w:left w:val="none" w:sz="0" w:space="0" w:color="auto"/>
                                <w:bottom w:val="none" w:sz="0" w:space="0" w:color="auto"/>
                                <w:right w:val="none" w:sz="0" w:space="0" w:color="auto"/>
                              </w:divBdr>
                            </w:div>
                            <w:div w:id="14231219">
                              <w:marLeft w:val="0"/>
                              <w:marRight w:val="0"/>
                              <w:marTop w:val="0"/>
                              <w:marBottom w:val="0"/>
                              <w:divBdr>
                                <w:top w:val="none" w:sz="0" w:space="0" w:color="auto"/>
                                <w:left w:val="none" w:sz="0" w:space="0" w:color="auto"/>
                                <w:bottom w:val="none" w:sz="0" w:space="0" w:color="auto"/>
                                <w:right w:val="none" w:sz="0" w:space="0" w:color="auto"/>
                              </w:divBdr>
                            </w:div>
                            <w:div w:id="664286581">
                              <w:marLeft w:val="0"/>
                              <w:marRight w:val="0"/>
                              <w:marTop w:val="0"/>
                              <w:marBottom w:val="0"/>
                              <w:divBdr>
                                <w:top w:val="none" w:sz="0" w:space="0" w:color="auto"/>
                                <w:left w:val="none" w:sz="0" w:space="0" w:color="auto"/>
                                <w:bottom w:val="none" w:sz="0" w:space="0" w:color="auto"/>
                                <w:right w:val="none" w:sz="0" w:space="0" w:color="auto"/>
                              </w:divBdr>
                            </w:div>
                            <w:div w:id="1345398374">
                              <w:marLeft w:val="0"/>
                              <w:marRight w:val="0"/>
                              <w:marTop w:val="0"/>
                              <w:marBottom w:val="0"/>
                              <w:divBdr>
                                <w:top w:val="none" w:sz="0" w:space="0" w:color="auto"/>
                                <w:left w:val="none" w:sz="0" w:space="0" w:color="auto"/>
                                <w:bottom w:val="none" w:sz="0" w:space="0" w:color="auto"/>
                                <w:right w:val="none" w:sz="0" w:space="0" w:color="auto"/>
                              </w:divBdr>
                            </w:div>
                            <w:div w:id="801852177">
                              <w:marLeft w:val="0"/>
                              <w:marRight w:val="0"/>
                              <w:marTop w:val="0"/>
                              <w:marBottom w:val="0"/>
                              <w:divBdr>
                                <w:top w:val="none" w:sz="0" w:space="0" w:color="auto"/>
                                <w:left w:val="none" w:sz="0" w:space="0" w:color="auto"/>
                                <w:bottom w:val="none" w:sz="0" w:space="0" w:color="auto"/>
                                <w:right w:val="none" w:sz="0" w:space="0" w:color="auto"/>
                              </w:divBdr>
                            </w:div>
                            <w:div w:id="1995184694">
                              <w:marLeft w:val="0"/>
                              <w:marRight w:val="0"/>
                              <w:marTop w:val="0"/>
                              <w:marBottom w:val="0"/>
                              <w:divBdr>
                                <w:top w:val="none" w:sz="0" w:space="0" w:color="auto"/>
                                <w:left w:val="none" w:sz="0" w:space="0" w:color="auto"/>
                                <w:bottom w:val="none" w:sz="0" w:space="0" w:color="auto"/>
                                <w:right w:val="none" w:sz="0" w:space="0" w:color="auto"/>
                              </w:divBdr>
                            </w:div>
                            <w:div w:id="406265889">
                              <w:marLeft w:val="0"/>
                              <w:marRight w:val="0"/>
                              <w:marTop w:val="0"/>
                              <w:marBottom w:val="0"/>
                              <w:divBdr>
                                <w:top w:val="none" w:sz="0" w:space="0" w:color="auto"/>
                                <w:left w:val="none" w:sz="0" w:space="0" w:color="auto"/>
                                <w:bottom w:val="none" w:sz="0" w:space="0" w:color="auto"/>
                                <w:right w:val="none" w:sz="0" w:space="0" w:color="auto"/>
                              </w:divBdr>
                            </w:div>
                            <w:div w:id="695544862">
                              <w:marLeft w:val="0"/>
                              <w:marRight w:val="0"/>
                              <w:marTop w:val="0"/>
                              <w:marBottom w:val="0"/>
                              <w:divBdr>
                                <w:top w:val="none" w:sz="0" w:space="0" w:color="auto"/>
                                <w:left w:val="none" w:sz="0" w:space="0" w:color="auto"/>
                                <w:bottom w:val="none" w:sz="0" w:space="0" w:color="auto"/>
                                <w:right w:val="none" w:sz="0" w:space="0" w:color="auto"/>
                              </w:divBdr>
                            </w:div>
                            <w:div w:id="368577917">
                              <w:marLeft w:val="0"/>
                              <w:marRight w:val="0"/>
                              <w:marTop w:val="0"/>
                              <w:marBottom w:val="0"/>
                              <w:divBdr>
                                <w:top w:val="none" w:sz="0" w:space="0" w:color="auto"/>
                                <w:left w:val="none" w:sz="0" w:space="0" w:color="auto"/>
                                <w:bottom w:val="none" w:sz="0" w:space="0" w:color="auto"/>
                                <w:right w:val="none" w:sz="0" w:space="0" w:color="auto"/>
                              </w:divBdr>
                            </w:div>
                            <w:div w:id="1900242689">
                              <w:marLeft w:val="0"/>
                              <w:marRight w:val="0"/>
                              <w:marTop w:val="0"/>
                              <w:marBottom w:val="0"/>
                              <w:divBdr>
                                <w:top w:val="none" w:sz="0" w:space="0" w:color="auto"/>
                                <w:left w:val="none" w:sz="0" w:space="0" w:color="auto"/>
                                <w:bottom w:val="none" w:sz="0" w:space="0" w:color="auto"/>
                                <w:right w:val="none" w:sz="0" w:space="0" w:color="auto"/>
                              </w:divBdr>
                            </w:div>
                            <w:div w:id="1173379397">
                              <w:marLeft w:val="0"/>
                              <w:marRight w:val="0"/>
                              <w:marTop w:val="0"/>
                              <w:marBottom w:val="0"/>
                              <w:divBdr>
                                <w:top w:val="none" w:sz="0" w:space="0" w:color="auto"/>
                                <w:left w:val="none" w:sz="0" w:space="0" w:color="auto"/>
                                <w:bottom w:val="none" w:sz="0" w:space="0" w:color="auto"/>
                                <w:right w:val="none" w:sz="0" w:space="0" w:color="auto"/>
                              </w:divBdr>
                            </w:div>
                            <w:div w:id="1211528791">
                              <w:marLeft w:val="0"/>
                              <w:marRight w:val="0"/>
                              <w:marTop w:val="0"/>
                              <w:marBottom w:val="0"/>
                              <w:divBdr>
                                <w:top w:val="none" w:sz="0" w:space="0" w:color="auto"/>
                                <w:left w:val="none" w:sz="0" w:space="0" w:color="auto"/>
                                <w:bottom w:val="none" w:sz="0" w:space="0" w:color="auto"/>
                                <w:right w:val="none" w:sz="0" w:space="0" w:color="auto"/>
                              </w:divBdr>
                            </w:div>
                            <w:div w:id="262810706">
                              <w:marLeft w:val="0"/>
                              <w:marRight w:val="0"/>
                              <w:marTop w:val="0"/>
                              <w:marBottom w:val="0"/>
                              <w:divBdr>
                                <w:top w:val="none" w:sz="0" w:space="0" w:color="auto"/>
                                <w:left w:val="none" w:sz="0" w:space="0" w:color="auto"/>
                                <w:bottom w:val="none" w:sz="0" w:space="0" w:color="auto"/>
                                <w:right w:val="none" w:sz="0" w:space="0" w:color="auto"/>
                              </w:divBdr>
                            </w:div>
                            <w:div w:id="1242449525">
                              <w:marLeft w:val="0"/>
                              <w:marRight w:val="0"/>
                              <w:marTop w:val="0"/>
                              <w:marBottom w:val="0"/>
                              <w:divBdr>
                                <w:top w:val="none" w:sz="0" w:space="0" w:color="auto"/>
                                <w:left w:val="none" w:sz="0" w:space="0" w:color="auto"/>
                                <w:bottom w:val="none" w:sz="0" w:space="0" w:color="auto"/>
                                <w:right w:val="none" w:sz="0" w:space="0" w:color="auto"/>
                              </w:divBdr>
                            </w:div>
                            <w:div w:id="484053158">
                              <w:marLeft w:val="0"/>
                              <w:marRight w:val="0"/>
                              <w:marTop w:val="0"/>
                              <w:marBottom w:val="0"/>
                              <w:divBdr>
                                <w:top w:val="none" w:sz="0" w:space="0" w:color="auto"/>
                                <w:left w:val="none" w:sz="0" w:space="0" w:color="auto"/>
                                <w:bottom w:val="none" w:sz="0" w:space="0" w:color="auto"/>
                                <w:right w:val="none" w:sz="0" w:space="0" w:color="auto"/>
                              </w:divBdr>
                            </w:div>
                            <w:div w:id="969243470">
                              <w:marLeft w:val="0"/>
                              <w:marRight w:val="0"/>
                              <w:marTop w:val="0"/>
                              <w:marBottom w:val="0"/>
                              <w:divBdr>
                                <w:top w:val="none" w:sz="0" w:space="0" w:color="auto"/>
                                <w:left w:val="none" w:sz="0" w:space="0" w:color="auto"/>
                                <w:bottom w:val="none" w:sz="0" w:space="0" w:color="auto"/>
                                <w:right w:val="none" w:sz="0" w:space="0" w:color="auto"/>
                              </w:divBdr>
                            </w:div>
                            <w:div w:id="2036029879">
                              <w:marLeft w:val="0"/>
                              <w:marRight w:val="0"/>
                              <w:marTop w:val="0"/>
                              <w:marBottom w:val="0"/>
                              <w:divBdr>
                                <w:top w:val="none" w:sz="0" w:space="0" w:color="auto"/>
                                <w:left w:val="none" w:sz="0" w:space="0" w:color="auto"/>
                                <w:bottom w:val="none" w:sz="0" w:space="0" w:color="auto"/>
                                <w:right w:val="none" w:sz="0" w:space="0" w:color="auto"/>
                              </w:divBdr>
                            </w:div>
                            <w:div w:id="1496843357">
                              <w:marLeft w:val="0"/>
                              <w:marRight w:val="0"/>
                              <w:marTop w:val="0"/>
                              <w:marBottom w:val="0"/>
                              <w:divBdr>
                                <w:top w:val="none" w:sz="0" w:space="0" w:color="auto"/>
                                <w:left w:val="none" w:sz="0" w:space="0" w:color="auto"/>
                                <w:bottom w:val="none" w:sz="0" w:space="0" w:color="auto"/>
                                <w:right w:val="none" w:sz="0" w:space="0" w:color="auto"/>
                              </w:divBdr>
                            </w:div>
                            <w:div w:id="1547914661">
                              <w:marLeft w:val="0"/>
                              <w:marRight w:val="0"/>
                              <w:marTop w:val="0"/>
                              <w:marBottom w:val="0"/>
                              <w:divBdr>
                                <w:top w:val="none" w:sz="0" w:space="0" w:color="auto"/>
                                <w:left w:val="none" w:sz="0" w:space="0" w:color="auto"/>
                                <w:bottom w:val="none" w:sz="0" w:space="0" w:color="auto"/>
                                <w:right w:val="none" w:sz="0" w:space="0" w:color="auto"/>
                              </w:divBdr>
                            </w:div>
                            <w:div w:id="1589381730">
                              <w:marLeft w:val="0"/>
                              <w:marRight w:val="0"/>
                              <w:marTop w:val="0"/>
                              <w:marBottom w:val="0"/>
                              <w:divBdr>
                                <w:top w:val="none" w:sz="0" w:space="0" w:color="auto"/>
                                <w:left w:val="none" w:sz="0" w:space="0" w:color="auto"/>
                                <w:bottom w:val="none" w:sz="0" w:space="0" w:color="auto"/>
                                <w:right w:val="none" w:sz="0" w:space="0" w:color="auto"/>
                              </w:divBdr>
                            </w:div>
                            <w:div w:id="1302031740">
                              <w:marLeft w:val="0"/>
                              <w:marRight w:val="0"/>
                              <w:marTop w:val="0"/>
                              <w:marBottom w:val="0"/>
                              <w:divBdr>
                                <w:top w:val="none" w:sz="0" w:space="0" w:color="auto"/>
                                <w:left w:val="none" w:sz="0" w:space="0" w:color="auto"/>
                                <w:bottom w:val="none" w:sz="0" w:space="0" w:color="auto"/>
                                <w:right w:val="none" w:sz="0" w:space="0" w:color="auto"/>
                              </w:divBdr>
                            </w:div>
                            <w:div w:id="1659578783">
                              <w:marLeft w:val="0"/>
                              <w:marRight w:val="0"/>
                              <w:marTop w:val="0"/>
                              <w:marBottom w:val="0"/>
                              <w:divBdr>
                                <w:top w:val="none" w:sz="0" w:space="0" w:color="auto"/>
                                <w:left w:val="none" w:sz="0" w:space="0" w:color="auto"/>
                                <w:bottom w:val="none" w:sz="0" w:space="0" w:color="auto"/>
                                <w:right w:val="none" w:sz="0" w:space="0" w:color="auto"/>
                              </w:divBdr>
                            </w:div>
                            <w:div w:id="2125346150">
                              <w:marLeft w:val="0"/>
                              <w:marRight w:val="0"/>
                              <w:marTop w:val="0"/>
                              <w:marBottom w:val="0"/>
                              <w:divBdr>
                                <w:top w:val="none" w:sz="0" w:space="0" w:color="auto"/>
                                <w:left w:val="none" w:sz="0" w:space="0" w:color="auto"/>
                                <w:bottom w:val="none" w:sz="0" w:space="0" w:color="auto"/>
                                <w:right w:val="none" w:sz="0" w:space="0" w:color="auto"/>
                              </w:divBdr>
                            </w:div>
                            <w:div w:id="1785804366">
                              <w:marLeft w:val="0"/>
                              <w:marRight w:val="0"/>
                              <w:marTop w:val="0"/>
                              <w:marBottom w:val="300"/>
                              <w:divBdr>
                                <w:top w:val="none" w:sz="0" w:space="0" w:color="auto"/>
                                <w:left w:val="none" w:sz="0" w:space="0" w:color="auto"/>
                                <w:bottom w:val="none" w:sz="0" w:space="0" w:color="auto"/>
                                <w:right w:val="none" w:sz="0" w:space="0" w:color="auto"/>
                              </w:divBdr>
                              <w:divsChild>
                                <w:div w:id="8172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5614">
          <w:marLeft w:val="0"/>
          <w:marRight w:val="0"/>
          <w:marTop w:val="450"/>
          <w:marBottom w:val="0"/>
          <w:divBdr>
            <w:top w:val="none" w:sz="0" w:space="0" w:color="auto"/>
            <w:left w:val="none" w:sz="0" w:space="0" w:color="auto"/>
            <w:bottom w:val="none" w:sz="0" w:space="0" w:color="auto"/>
            <w:right w:val="none" w:sz="0" w:space="0" w:color="auto"/>
          </w:divBdr>
          <w:divsChild>
            <w:div w:id="838232969">
              <w:marLeft w:val="0"/>
              <w:marRight w:val="0"/>
              <w:marTop w:val="0"/>
              <w:marBottom w:val="0"/>
              <w:divBdr>
                <w:top w:val="none" w:sz="0" w:space="0" w:color="auto"/>
                <w:left w:val="none" w:sz="0" w:space="0" w:color="auto"/>
                <w:bottom w:val="none" w:sz="0" w:space="0" w:color="auto"/>
                <w:right w:val="none" w:sz="0" w:space="0" w:color="auto"/>
              </w:divBdr>
              <w:divsChild>
                <w:div w:id="1216816952">
                  <w:marLeft w:val="-225"/>
                  <w:marRight w:val="-225"/>
                  <w:marTop w:val="0"/>
                  <w:marBottom w:val="0"/>
                  <w:divBdr>
                    <w:top w:val="none" w:sz="0" w:space="0" w:color="auto"/>
                    <w:left w:val="none" w:sz="0" w:space="0" w:color="auto"/>
                    <w:bottom w:val="none" w:sz="0" w:space="0" w:color="auto"/>
                    <w:right w:val="none" w:sz="0" w:space="0" w:color="auto"/>
                  </w:divBdr>
                  <w:divsChild>
                    <w:div w:id="2036954112">
                      <w:marLeft w:val="0"/>
                      <w:marRight w:val="0"/>
                      <w:marTop w:val="0"/>
                      <w:marBottom w:val="0"/>
                      <w:divBdr>
                        <w:top w:val="none" w:sz="0" w:space="0" w:color="auto"/>
                        <w:left w:val="none" w:sz="0" w:space="0" w:color="auto"/>
                        <w:bottom w:val="none" w:sz="0" w:space="0" w:color="auto"/>
                        <w:right w:val="none" w:sz="0" w:space="0" w:color="auto"/>
                      </w:divBdr>
                      <w:divsChild>
                        <w:div w:id="957612602">
                          <w:marLeft w:val="-225"/>
                          <w:marRight w:val="-225"/>
                          <w:marTop w:val="0"/>
                          <w:marBottom w:val="0"/>
                          <w:divBdr>
                            <w:top w:val="none" w:sz="0" w:space="0" w:color="auto"/>
                            <w:left w:val="none" w:sz="0" w:space="0" w:color="auto"/>
                            <w:bottom w:val="none" w:sz="0" w:space="0" w:color="auto"/>
                            <w:right w:val="none" w:sz="0" w:space="0" w:color="auto"/>
                          </w:divBdr>
                          <w:divsChild>
                            <w:div w:id="1765686114">
                              <w:marLeft w:val="0"/>
                              <w:marRight w:val="0"/>
                              <w:marTop w:val="0"/>
                              <w:marBottom w:val="0"/>
                              <w:divBdr>
                                <w:top w:val="none" w:sz="0" w:space="0" w:color="auto"/>
                                <w:left w:val="none" w:sz="0" w:space="0" w:color="auto"/>
                                <w:bottom w:val="none" w:sz="0" w:space="0" w:color="auto"/>
                                <w:right w:val="none" w:sz="0" w:space="0" w:color="auto"/>
                              </w:divBdr>
                              <w:divsChild>
                                <w:div w:id="827095184">
                                  <w:marLeft w:val="0"/>
                                  <w:marRight w:val="0"/>
                                  <w:marTop w:val="0"/>
                                  <w:marBottom w:val="0"/>
                                  <w:divBdr>
                                    <w:top w:val="none" w:sz="0" w:space="0" w:color="auto"/>
                                    <w:left w:val="none" w:sz="0" w:space="0" w:color="auto"/>
                                    <w:bottom w:val="none" w:sz="0" w:space="0" w:color="auto"/>
                                    <w:right w:val="none" w:sz="0" w:space="0" w:color="auto"/>
                                  </w:divBdr>
                                  <w:divsChild>
                                    <w:div w:id="903832235">
                                      <w:marLeft w:val="0"/>
                                      <w:marRight w:val="0"/>
                                      <w:marTop w:val="150"/>
                                      <w:marBottom w:val="150"/>
                                      <w:divBdr>
                                        <w:top w:val="none" w:sz="0" w:space="0" w:color="auto"/>
                                        <w:left w:val="none" w:sz="0" w:space="0" w:color="auto"/>
                                        <w:bottom w:val="single" w:sz="6" w:space="0" w:color="5B5B5B"/>
                                        <w:right w:val="none" w:sz="0" w:space="0" w:color="auto"/>
                                      </w:divBdr>
                                    </w:div>
                                    <w:div w:id="16715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8808">
                      <w:marLeft w:val="0"/>
                      <w:marRight w:val="0"/>
                      <w:marTop w:val="0"/>
                      <w:marBottom w:val="0"/>
                      <w:divBdr>
                        <w:top w:val="none" w:sz="0" w:space="0" w:color="auto"/>
                        <w:left w:val="none" w:sz="0" w:space="0" w:color="auto"/>
                        <w:bottom w:val="none" w:sz="0" w:space="0" w:color="auto"/>
                        <w:right w:val="none" w:sz="0" w:space="0" w:color="auto"/>
                      </w:divBdr>
                      <w:divsChild>
                        <w:div w:id="284242842">
                          <w:marLeft w:val="0"/>
                          <w:marRight w:val="0"/>
                          <w:marTop w:val="0"/>
                          <w:marBottom w:val="0"/>
                          <w:divBdr>
                            <w:top w:val="none" w:sz="0" w:space="0" w:color="auto"/>
                            <w:left w:val="none" w:sz="0" w:space="0" w:color="auto"/>
                            <w:bottom w:val="none" w:sz="0" w:space="0" w:color="auto"/>
                            <w:right w:val="none" w:sz="0" w:space="0" w:color="auto"/>
                          </w:divBdr>
                          <w:divsChild>
                            <w:div w:id="1434744284">
                              <w:marLeft w:val="0"/>
                              <w:marRight w:val="0"/>
                              <w:marTop w:val="150"/>
                              <w:marBottom w:val="150"/>
                              <w:divBdr>
                                <w:top w:val="none" w:sz="0" w:space="0" w:color="auto"/>
                                <w:left w:val="none" w:sz="0" w:space="0" w:color="auto"/>
                                <w:bottom w:val="single" w:sz="6" w:space="0" w:color="5B5B5B"/>
                                <w:right w:val="none" w:sz="0" w:space="0" w:color="auto"/>
                              </w:divBdr>
                            </w:div>
                          </w:divsChild>
                        </w:div>
                      </w:divsChild>
                    </w:div>
                    <w:div w:id="1765109733">
                      <w:marLeft w:val="0"/>
                      <w:marRight w:val="0"/>
                      <w:marTop w:val="0"/>
                      <w:marBottom w:val="0"/>
                      <w:divBdr>
                        <w:top w:val="none" w:sz="0" w:space="0" w:color="auto"/>
                        <w:left w:val="none" w:sz="0" w:space="0" w:color="auto"/>
                        <w:bottom w:val="none" w:sz="0" w:space="0" w:color="auto"/>
                        <w:right w:val="none" w:sz="0" w:space="0" w:color="auto"/>
                      </w:divBdr>
                      <w:divsChild>
                        <w:div w:id="523009961">
                          <w:marLeft w:val="-225"/>
                          <w:marRight w:val="-225"/>
                          <w:marTop w:val="0"/>
                          <w:marBottom w:val="0"/>
                          <w:divBdr>
                            <w:top w:val="none" w:sz="0" w:space="0" w:color="auto"/>
                            <w:left w:val="none" w:sz="0" w:space="0" w:color="auto"/>
                            <w:bottom w:val="none" w:sz="0" w:space="0" w:color="auto"/>
                            <w:right w:val="none" w:sz="0" w:space="0" w:color="auto"/>
                          </w:divBdr>
                          <w:divsChild>
                            <w:div w:id="2111654711">
                              <w:marLeft w:val="0"/>
                              <w:marRight w:val="0"/>
                              <w:marTop w:val="0"/>
                              <w:marBottom w:val="0"/>
                              <w:divBdr>
                                <w:top w:val="none" w:sz="0" w:space="0" w:color="auto"/>
                                <w:left w:val="none" w:sz="0" w:space="0" w:color="auto"/>
                                <w:bottom w:val="none" w:sz="0" w:space="0" w:color="auto"/>
                                <w:right w:val="none" w:sz="0" w:space="0" w:color="auto"/>
                              </w:divBdr>
                              <w:divsChild>
                                <w:div w:id="815029501">
                                  <w:marLeft w:val="0"/>
                                  <w:marRight w:val="0"/>
                                  <w:marTop w:val="0"/>
                                  <w:marBottom w:val="0"/>
                                  <w:divBdr>
                                    <w:top w:val="none" w:sz="0" w:space="0" w:color="auto"/>
                                    <w:left w:val="none" w:sz="0" w:space="0" w:color="auto"/>
                                    <w:bottom w:val="none" w:sz="0" w:space="0" w:color="auto"/>
                                    <w:right w:val="none" w:sz="0" w:space="0" w:color="auto"/>
                                  </w:divBdr>
                                  <w:divsChild>
                                    <w:div w:id="1687243316">
                                      <w:marLeft w:val="0"/>
                                      <w:marRight w:val="0"/>
                                      <w:marTop w:val="150"/>
                                      <w:marBottom w:val="150"/>
                                      <w:divBdr>
                                        <w:top w:val="none" w:sz="0" w:space="0" w:color="auto"/>
                                        <w:left w:val="none" w:sz="0" w:space="0" w:color="auto"/>
                                        <w:bottom w:val="single" w:sz="6" w:space="0" w:color="5B5B5B"/>
                                        <w:right w:val="none" w:sz="0" w:space="0" w:color="auto"/>
                                      </w:divBdr>
                                    </w:div>
                                  </w:divsChild>
                                </w:div>
                              </w:divsChild>
                            </w:div>
                          </w:divsChild>
                        </w:div>
                        <w:div w:id="320040190">
                          <w:marLeft w:val="-225"/>
                          <w:marRight w:val="-225"/>
                          <w:marTop w:val="0"/>
                          <w:marBottom w:val="0"/>
                          <w:divBdr>
                            <w:top w:val="none" w:sz="0" w:space="0" w:color="auto"/>
                            <w:left w:val="none" w:sz="0" w:space="0" w:color="auto"/>
                            <w:bottom w:val="none" w:sz="0" w:space="0" w:color="auto"/>
                            <w:right w:val="none" w:sz="0" w:space="0" w:color="auto"/>
                          </w:divBdr>
                          <w:divsChild>
                            <w:div w:id="892815279">
                              <w:marLeft w:val="0"/>
                              <w:marRight w:val="0"/>
                              <w:marTop w:val="0"/>
                              <w:marBottom w:val="0"/>
                              <w:divBdr>
                                <w:top w:val="none" w:sz="0" w:space="0" w:color="auto"/>
                                <w:left w:val="none" w:sz="0" w:space="0" w:color="auto"/>
                                <w:bottom w:val="none" w:sz="0" w:space="0" w:color="auto"/>
                                <w:right w:val="none" w:sz="0" w:space="0" w:color="auto"/>
                              </w:divBdr>
                              <w:divsChild>
                                <w:div w:id="874779641">
                                  <w:marLeft w:val="0"/>
                                  <w:marRight w:val="0"/>
                                  <w:marTop w:val="0"/>
                                  <w:marBottom w:val="0"/>
                                  <w:divBdr>
                                    <w:top w:val="none" w:sz="0" w:space="0" w:color="auto"/>
                                    <w:left w:val="none" w:sz="0" w:space="0" w:color="auto"/>
                                    <w:bottom w:val="none" w:sz="0" w:space="0" w:color="auto"/>
                                    <w:right w:val="none" w:sz="0" w:space="0" w:color="auto"/>
                                  </w:divBdr>
                                  <w:divsChild>
                                    <w:div w:id="331564461">
                                      <w:marLeft w:val="0"/>
                                      <w:marRight w:val="0"/>
                                      <w:marTop w:val="0"/>
                                      <w:marBottom w:val="0"/>
                                      <w:divBdr>
                                        <w:top w:val="single" w:sz="48" w:space="0" w:color="auto"/>
                                        <w:left w:val="single" w:sz="48" w:space="0" w:color="auto"/>
                                        <w:bottom w:val="single" w:sz="48" w:space="0" w:color="auto"/>
                                        <w:right w:val="single" w:sz="48" w:space="0" w:color="auto"/>
                                      </w:divBdr>
                                    </w:div>
                                    <w:div w:id="1573736709">
                                      <w:marLeft w:val="-225"/>
                                      <w:marRight w:val="-225"/>
                                      <w:marTop w:val="75"/>
                                      <w:marBottom w:val="75"/>
                                      <w:divBdr>
                                        <w:top w:val="none" w:sz="0" w:space="0" w:color="auto"/>
                                        <w:left w:val="none" w:sz="0" w:space="0" w:color="auto"/>
                                        <w:bottom w:val="none" w:sz="0" w:space="0" w:color="auto"/>
                                        <w:right w:val="none" w:sz="0" w:space="0" w:color="auto"/>
                                      </w:divBdr>
                                      <w:divsChild>
                                        <w:div w:id="651103118">
                                          <w:marLeft w:val="0"/>
                                          <w:marRight w:val="0"/>
                                          <w:marTop w:val="0"/>
                                          <w:marBottom w:val="0"/>
                                          <w:divBdr>
                                            <w:top w:val="none" w:sz="0" w:space="0" w:color="auto"/>
                                            <w:left w:val="none" w:sz="0" w:space="0" w:color="auto"/>
                                            <w:bottom w:val="none" w:sz="0" w:space="0" w:color="auto"/>
                                            <w:right w:val="none" w:sz="0" w:space="0" w:color="auto"/>
                                          </w:divBdr>
                                        </w:div>
                                      </w:divsChild>
                                    </w:div>
                                    <w:div w:id="1762792014">
                                      <w:marLeft w:val="-225"/>
                                      <w:marRight w:val="-225"/>
                                      <w:marTop w:val="75"/>
                                      <w:marBottom w:val="75"/>
                                      <w:divBdr>
                                        <w:top w:val="none" w:sz="0" w:space="0" w:color="auto"/>
                                        <w:left w:val="none" w:sz="0" w:space="0" w:color="auto"/>
                                        <w:bottom w:val="none" w:sz="0" w:space="0" w:color="auto"/>
                                        <w:right w:val="none" w:sz="0" w:space="0" w:color="auto"/>
                                      </w:divBdr>
                                      <w:divsChild>
                                        <w:div w:id="2037460918">
                                          <w:marLeft w:val="0"/>
                                          <w:marRight w:val="0"/>
                                          <w:marTop w:val="0"/>
                                          <w:marBottom w:val="0"/>
                                          <w:divBdr>
                                            <w:top w:val="none" w:sz="0" w:space="0" w:color="auto"/>
                                            <w:left w:val="none" w:sz="0" w:space="0" w:color="auto"/>
                                            <w:bottom w:val="none" w:sz="0" w:space="0" w:color="auto"/>
                                            <w:right w:val="none" w:sz="0" w:space="0" w:color="auto"/>
                                          </w:divBdr>
                                          <w:divsChild>
                                            <w:div w:id="10792108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30692">
                                      <w:marLeft w:val="-225"/>
                                      <w:marRight w:val="-225"/>
                                      <w:marTop w:val="75"/>
                                      <w:marBottom w:val="75"/>
                                      <w:divBdr>
                                        <w:top w:val="none" w:sz="0" w:space="0" w:color="auto"/>
                                        <w:left w:val="none" w:sz="0" w:space="0" w:color="auto"/>
                                        <w:bottom w:val="none" w:sz="0" w:space="0" w:color="auto"/>
                                        <w:right w:val="none" w:sz="0" w:space="0" w:color="auto"/>
                                      </w:divBdr>
                                      <w:divsChild>
                                        <w:div w:id="783841728">
                                          <w:marLeft w:val="0"/>
                                          <w:marRight w:val="0"/>
                                          <w:marTop w:val="0"/>
                                          <w:marBottom w:val="0"/>
                                          <w:divBdr>
                                            <w:top w:val="none" w:sz="0" w:space="0" w:color="auto"/>
                                            <w:left w:val="none" w:sz="0" w:space="0" w:color="auto"/>
                                            <w:bottom w:val="none" w:sz="0" w:space="0" w:color="auto"/>
                                            <w:right w:val="none" w:sz="0" w:space="0" w:color="auto"/>
                                          </w:divBdr>
                                          <w:divsChild>
                                            <w:div w:id="942610641">
                                              <w:marLeft w:val="0"/>
                                              <w:marRight w:val="75"/>
                                              <w:marTop w:val="0"/>
                                              <w:marBottom w:val="0"/>
                                              <w:divBdr>
                                                <w:top w:val="none" w:sz="0" w:space="0" w:color="auto"/>
                                                <w:left w:val="none" w:sz="0" w:space="0" w:color="auto"/>
                                                <w:bottom w:val="none" w:sz="0" w:space="0" w:color="auto"/>
                                                <w:right w:val="none" w:sz="0" w:space="0" w:color="auto"/>
                                              </w:divBdr>
                                            </w:div>
                                            <w:div w:id="1075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4568">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sChild>
            </w:div>
          </w:divsChild>
        </w:div>
        <w:div w:id="1130049912">
          <w:marLeft w:val="0"/>
          <w:marRight w:val="0"/>
          <w:marTop w:val="0"/>
          <w:marBottom w:val="0"/>
          <w:divBdr>
            <w:top w:val="none" w:sz="0" w:space="0" w:color="auto"/>
            <w:left w:val="none" w:sz="0" w:space="0" w:color="auto"/>
            <w:bottom w:val="none" w:sz="0" w:space="0" w:color="auto"/>
            <w:right w:val="none" w:sz="0" w:space="0" w:color="auto"/>
          </w:divBdr>
          <w:divsChild>
            <w:div w:id="1263411888">
              <w:marLeft w:val="0"/>
              <w:marRight w:val="0"/>
              <w:marTop w:val="0"/>
              <w:marBottom w:val="0"/>
              <w:divBdr>
                <w:top w:val="none" w:sz="0" w:space="0" w:color="auto"/>
                <w:left w:val="none" w:sz="0" w:space="0" w:color="auto"/>
                <w:bottom w:val="none" w:sz="0" w:space="0" w:color="auto"/>
                <w:right w:val="none" w:sz="0" w:space="0" w:color="auto"/>
              </w:divBdr>
              <w:divsChild>
                <w:div w:id="406809202">
                  <w:marLeft w:val="0"/>
                  <w:marRight w:val="0"/>
                  <w:marTop w:val="0"/>
                  <w:marBottom w:val="0"/>
                  <w:divBdr>
                    <w:top w:val="none" w:sz="0" w:space="0" w:color="auto"/>
                    <w:left w:val="none" w:sz="0" w:space="0" w:color="auto"/>
                    <w:bottom w:val="none" w:sz="0" w:space="0" w:color="auto"/>
                    <w:right w:val="none" w:sz="0" w:space="0" w:color="auto"/>
                  </w:divBdr>
                  <w:divsChild>
                    <w:div w:id="1102607909">
                      <w:marLeft w:val="-225"/>
                      <w:marRight w:val="-225"/>
                      <w:marTop w:val="0"/>
                      <w:marBottom w:val="0"/>
                      <w:divBdr>
                        <w:top w:val="none" w:sz="0" w:space="0" w:color="auto"/>
                        <w:left w:val="none" w:sz="0" w:space="0" w:color="auto"/>
                        <w:bottom w:val="none" w:sz="0" w:space="0" w:color="auto"/>
                        <w:right w:val="none" w:sz="0" w:space="0" w:color="auto"/>
                      </w:divBdr>
                      <w:divsChild>
                        <w:div w:id="1051684583">
                          <w:marLeft w:val="0"/>
                          <w:marRight w:val="0"/>
                          <w:marTop w:val="0"/>
                          <w:marBottom w:val="0"/>
                          <w:divBdr>
                            <w:top w:val="none" w:sz="0" w:space="0" w:color="auto"/>
                            <w:left w:val="none" w:sz="0" w:space="0" w:color="auto"/>
                            <w:bottom w:val="none" w:sz="0" w:space="0" w:color="auto"/>
                            <w:right w:val="none" w:sz="0" w:space="0" w:color="auto"/>
                          </w:divBdr>
                          <w:divsChild>
                            <w:div w:id="398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62">
          <w:marLeft w:val="0"/>
          <w:marRight w:val="0"/>
          <w:marTop w:val="0"/>
          <w:marBottom w:val="0"/>
          <w:divBdr>
            <w:top w:val="none" w:sz="0" w:space="0" w:color="auto"/>
            <w:left w:val="none" w:sz="0" w:space="0" w:color="auto"/>
            <w:bottom w:val="none" w:sz="0" w:space="0" w:color="auto"/>
            <w:right w:val="none" w:sz="0" w:space="0" w:color="auto"/>
          </w:divBdr>
          <w:divsChild>
            <w:div w:id="1464037882">
              <w:marLeft w:val="0"/>
              <w:marRight w:val="0"/>
              <w:marTop w:val="0"/>
              <w:marBottom w:val="0"/>
              <w:divBdr>
                <w:top w:val="none" w:sz="0" w:space="0" w:color="auto"/>
                <w:left w:val="none" w:sz="0" w:space="0" w:color="auto"/>
                <w:bottom w:val="none" w:sz="0" w:space="0" w:color="auto"/>
                <w:right w:val="none" w:sz="0" w:space="0" w:color="auto"/>
              </w:divBdr>
              <w:divsChild>
                <w:div w:id="15782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2081</Words>
  <Characters>12488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Zabielska</dc:creator>
  <cp:keywords/>
  <dc:description/>
  <cp:lastModifiedBy>Krzysztof Nizielski</cp:lastModifiedBy>
  <cp:revision>2</cp:revision>
  <cp:lastPrinted>2021-07-28T08:04:00Z</cp:lastPrinted>
  <dcterms:created xsi:type="dcterms:W3CDTF">2021-07-28T08:22:00Z</dcterms:created>
  <dcterms:modified xsi:type="dcterms:W3CDTF">2021-07-28T08:22:00Z</dcterms:modified>
</cp:coreProperties>
</file>