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5D85" w14:textId="77777777" w:rsidR="00EA307A" w:rsidRPr="00EA307A" w:rsidRDefault="00EA307A" w:rsidP="00EA30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A307A">
        <w:rPr>
          <w:rFonts w:ascii="Calibri" w:hAnsi="Calibri" w:cs="Calibri"/>
          <w:b/>
          <w:bCs/>
          <w:color w:val="000000"/>
          <w:sz w:val="24"/>
          <w:szCs w:val="24"/>
        </w:rPr>
        <w:t>Zarządzenie Nr 35/2023</w:t>
      </w:r>
    </w:p>
    <w:p w14:paraId="2BB2B233" w14:textId="77777777" w:rsidR="00EA307A" w:rsidRPr="00EA307A" w:rsidRDefault="00EA307A" w:rsidP="00EA30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A307A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016B242D" w14:textId="77777777" w:rsidR="00EA307A" w:rsidRPr="00EA307A" w:rsidRDefault="00EA307A" w:rsidP="00EA30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307A">
        <w:rPr>
          <w:rFonts w:ascii="Calibri" w:hAnsi="Calibri" w:cs="Calibri"/>
          <w:b/>
          <w:bCs/>
          <w:color w:val="000000"/>
          <w:sz w:val="24"/>
          <w:szCs w:val="24"/>
        </w:rPr>
        <w:t>z dnia 27 marca 2023 roku</w:t>
      </w:r>
    </w:p>
    <w:p w14:paraId="06577711" w14:textId="77777777" w:rsidR="00EA307A" w:rsidRPr="00EA307A" w:rsidRDefault="00EA307A" w:rsidP="00EA30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47F7ACD" w14:textId="77777777" w:rsidR="00EA307A" w:rsidRPr="00EA307A" w:rsidRDefault="00EA307A" w:rsidP="00EA30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307A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2023 rok</w:t>
      </w:r>
    </w:p>
    <w:p w14:paraId="0996F595" w14:textId="77777777" w:rsidR="00EA307A" w:rsidRPr="00EA307A" w:rsidRDefault="00EA307A" w:rsidP="00EA30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5806F4" w14:textId="77777777" w:rsidR="00EA307A" w:rsidRPr="00EA307A" w:rsidRDefault="00EA307A" w:rsidP="00EA30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307A">
        <w:rPr>
          <w:rFonts w:ascii="Calibri" w:hAnsi="Calibri" w:cs="Calibri"/>
          <w:color w:val="000000"/>
          <w:sz w:val="24"/>
          <w:szCs w:val="24"/>
        </w:rPr>
        <w:t xml:space="preserve">Na podstawie art. 257 ustawy z dnia 27 sierpnia 2009 roku o finansach publicznych (Dz.U.2022 poz. 1634 z </w:t>
      </w:r>
      <w:proofErr w:type="spellStart"/>
      <w:r w:rsidRPr="00EA307A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EA307A">
        <w:rPr>
          <w:rFonts w:ascii="Calibri" w:hAnsi="Calibri" w:cs="Calibri"/>
          <w:color w:val="000000"/>
          <w:sz w:val="24"/>
          <w:szCs w:val="24"/>
        </w:rPr>
        <w:t>. zm.) zarządza się co następuje:</w:t>
      </w:r>
    </w:p>
    <w:p w14:paraId="6F0FB6D3" w14:textId="77777777" w:rsidR="00EA307A" w:rsidRPr="00EA307A" w:rsidRDefault="00EA307A" w:rsidP="00EA30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E5A3FA" w14:textId="77777777" w:rsidR="00EA307A" w:rsidRPr="00EA307A" w:rsidRDefault="00EA307A" w:rsidP="00EA307A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EA307A">
        <w:rPr>
          <w:rFonts w:ascii="Calibri" w:hAnsi="Calibri" w:cs="Calibri"/>
          <w:b/>
          <w:bCs/>
          <w:color w:val="000000"/>
          <w:sz w:val="24"/>
          <w:szCs w:val="24"/>
        </w:rPr>
        <w:t xml:space="preserve">§ 1. </w:t>
      </w:r>
      <w:r w:rsidRPr="00EA307A">
        <w:rPr>
          <w:rFonts w:ascii="Calibri" w:hAnsi="Calibri" w:cs="Calibri"/>
          <w:color w:val="000000"/>
          <w:sz w:val="24"/>
          <w:szCs w:val="24"/>
        </w:rPr>
        <w:t>1. Wprowadza się zmiany w planie dochodów budżetu gminy na 2023 rok zgodnie z załącznikiem nr 1 do zarządzenia.</w:t>
      </w:r>
    </w:p>
    <w:p w14:paraId="2CD09A3E" w14:textId="77777777" w:rsidR="00EA307A" w:rsidRPr="00EA307A" w:rsidRDefault="00EA307A" w:rsidP="00EA307A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7A">
        <w:rPr>
          <w:rFonts w:ascii="Calibri" w:hAnsi="Calibri" w:cs="Calibri"/>
          <w:color w:val="000000"/>
          <w:sz w:val="24"/>
          <w:szCs w:val="24"/>
        </w:rPr>
        <w:t>2. Wprowadza się zmiany w planie wydatków budżetu gminy na 2023 rok zgodnie z załącznikiem nr 2 do zarządzenia.</w:t>
      </w:r>
    </w:p>
    <w:p w14:paraId="59BA0FFE" w14:textId="77777777" w:rsidR="00EA307A" w:rsidRPr="00EA307A" w:rsidRDefault="00EA307A" w:rsidP="00EA30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A307A">
        <w:rPr>
          <w:rFonts w:ascii="Calibri" w:hAnsi="Calibri" w:cs="Calibri"/>
          <w:b/>
          <w:bCs/>
          <w:color w:val="000000"/>
          <w:sz w:val="24"/>
          <w:szCs w:val="24"/>
        </w:rPr>
        <w:t>§ 2.</w:t>
      </w:r>
      <w:r w:rsidRPr="00EA307A">
        <w:rPr>
          <w:rFonts w:ascii="Calibri" w:hAnsi="Calibri" w:cs="Calibri"/>
          <w:color w:val="000000"/>
          <w:sz w:val="24"/>
          <w:szCs w:val="24"/>
        </w:rPr>
        <w:t xml:space="preserve"> Budżet po zmianach wynosi:</w:t>
      </w:r>
    </w:p>
    <w:p w14:paraId="52046A73" w14:textId="77777777" w:rsidR="00EA307A" w:rsidRPr="00EA307A" w:rsidRDefault="00EA307A" w:rsidP="00EA30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A307A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EA307A">
        <w:rPr>
          <w:rFonts w:ascii="Calibri" w:hAnsi="Calibri" w:cs="Calibri"/>
          <w:b/>
          <w:bCs/>
          <w:color w:val="000000"/>
          <w:sz w:val="24"/>
          <w:szCs w:val="24"/>
        </w:rPr>
        <w:t>52.082.875,32 zł</w:t>
      </w:r>
      <w:r w:rsidRPr="00EA307A">
        <w:rPr>
          <w:rFonts w:ascii="Calibri" w:hAnsi="Calibri" w:cs="Calibri"/>
          <w:color w:val="000000"/>
          <w:sz w:val="24"/>
          <w:szCs w:val="24"/>
        </w:rPr>
        <w:t>, w tym:</w:t>
      </w:r>
    </w:p>
    <w:p w14:paraId="0E749C31" w14:textId="77777777" w:rsidR="00EA307A" w:rsidRPr="00EA307A" w:rsidRDefault="00EA307A" w:rsidP="00EA30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A307A">
        <w:rPr>
          <w:rFonts w:ascii="Calibri" w:hAnsi="Calibri" w:cs="Calibri"/>
          <w:color w:val="000000"/>
          <w:sz w:val="24"/>
          <w:szCs w:val="24"/>
        </w:rPr>
        <w:t>1) dochody bieżące - 34.234.707,80 zł;</w:t>
      </w:r>
    </w:p>
    <w:p w14:paraId="2A98B22F" w14:textId="77777777" w:rsidR="00EA307A" w:rsidRPr="00EA307A" w:rsidRDefault="00EA307A" w:rsidP="00EA30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A307A">
        <w:rPr>
          <w:rFonts w:ascii="Calibri" w:hAnsi="Calibri" w:cs="Calibri"/>
          <w:color w:val="000000"/>
          <w:sz w:val="24"/>
          <w:szCs w:val="24"/>
        </w:rPr>
        <w:t>2) dochody majątkowe - 17.848.167,52 zł.</w:t>
      </w:r>
    </w:p>
    <w:p w14:paraId="3EF87942" w14:textId="77777777" w:rsidR="00EA307A" w:rsidRPr="00EA307A" w:rsidRDefault="00EA307A" w:rsidP="00EA30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A307A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EA307A">
        <w:rPr>
          <w:rFonts w:ascii="Calibri" w:hAnsi="Calibri" w:cs="Calibri"/>
          <w:b/>
          <w:bCs/>
          <w:color w:val="000000"/>
          <w:sz w:val="24"/>
          <w:szCs w:val="24"/>
        </w:rPr>
        <w:t>60.785.950,51 zł</w:t>
      </w:r>
      <w:r w:rsidRPr="00EA307A">
        <w:rPr>
          <w:rFonts w:ascii="Calibri" w:hAnsi="Calibri" w:cs="Calibri"/>
          <w:color w:val="000000"/>
          <w:sz w:val="24"/>
          <w:szCs w:val="24"/>
        </w:rPr>
        <w:t>, w tym:</w:t>
      </w:r>
    </w:p>
    <w:p w14:paraId="5D50BE0E" w14:textId="77777777" w:rsidR="00EA307A" w:rsidRPr="00EA307A" w:rsidRDefault="00EA307A" w:rsidP="00EA30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A307A">
        <w:rPr>
          <w:rFonts w:ascii="Calibri" w:hAnsi="Calibri" w:cs="Calibri"/>
          <w:color w:val="000000"/>
          <w:sz w:val="24"/>
          <w:szCs w:val="24"/>
        </w:rPr>
        <w:t>1) wydatki bieżące - 34.327.502,76 zł;</w:t>
      </w:r>
    </w:p>
    <w:p w14:paraId="7D97FA32" w14:textId="77777777" w:rsidR="00EA307A" w:rsidRPr="00EA307A" w:rsidRDefault="00EA307A" w:rsidP="00EA30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7A">
        <w:rPr>
          <w:rFonts w:ascii="Calibri" w:hAnsi="Calibri" w:cs="Calibri"/>
          <w:color w:val="000000"/>
          <w:sz w:val="24"/>
          <w:szCs w:val="24"/>
        </w:rPr>
        <w:t>2) wydatki majątkowe - 26.458.447,75 zł.</w:t>
      </w:r>
    </w:p>
    <w:p w14:paraId="4A664B92" w14:textId="77777777" w:rsidR="00EA307A" w:rsidRPr="00EA307A" w:rsidRDefault="00EA307A" w:rsidP="00EA30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A307A">
        <w:rPr>
          <w:rFonts w:ascii="Calibri" w:hAnsi="Calibri" w:cs="Calibri"/>
          <w:b/>
          <w:bCs/>
          <w:color w:val="000000"/>
          <w:sz w:val="24"/>
          <w:szCs w:val="24"/>
        </w:rPr>
        <w:t>§ 3.</w:t>
      </w:r>
      <w:r w:rsidRPr="00EA307A">
        <w:rPr>
          <w:rFonts w:ascii="Calibri" w:hAnsi="Calibri" w:cs="Calibri"/>
          <w:color w:val="000000"/>
          <w:sz w:val="24"/>
          <w:szCs w:val="24"/>
        </w:rPr>
        <w:t xml:space="preserve"> Wprowadza się zmiany w planie dochodów i wydatków związanych z realizacją zadań z zakresu administracji rządowej i innych zadań zleconych zgodnie załącznikami nr 3 i 4 do zarządzenia.</w:t>
      </w:r>
    </w:p>
    <w:p w14:paraId="516E002C" w14:textId="77777777" w:rsidR="00EA307A" w:rsidRPr="00EA307A" w:rsidRDefault="00EA307A" w:rsidP="00EA30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7A">
        <w:rPr>
          <w:rFonts w:ascii="Calibri" w:hAnsi="Calibri" w:cs="Calibri"/>
          <w:b/>
          <w:bCs/>
          <w:color w:val="000000"/>
          <w:sz w:val="24"/>
          <w:szCs w:val="24"/>
        </w:rPr>
        <w:t>§ 4.</w:t>
      </w:r>
      <w:r w:rsidRPr="00EA307A">
        <w:rPr>
          <w:rFonts w:ascii="Calibri" w:hAnsi="Calibri" w:cs="Calibri"/>
          <w:color w:val="000000"/>
          <w:sz w:val="24"/>
          <w:szCs w:val="24"/>
        </w:rPr>
        <w:t xml:space="preserve"> Wykonanie zarządzenia powierza się Wójtowi Gminy.</w:t>
      </w:r>
    </w:p>
    <w:p w14:paraId="0409738D" w14:textId="77777777" w:rsidR="00EA307A" w:rsidRPr="00EA307A" w:rsidRDefault="00EA307A" w:rsidP="00EA30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A307A">
        <w:rPr>
          <w:rFonts w:ascii="Calibri" w:hAnsi="Calibri" w:cs="Calibri"/>
          <w:b/>
          <w:bCs/>
          <w:color w:val="000000"/>
          <w:sz w:val="24"/>
          <w:szCs w:val="24"/>
        </w:rPr>
        <w:t>§ 5.</w:t>
      </w:r>
      <w:r w:rsidRPr="00EA307A">
        <w:rPr>
          <w:rFonts w:ascii="Calibri" w:hAnsi="Calibri" w:cs="Calibri"/>
          <w:color w:val="00000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6E083606" w14:textId="13139392" w:rsidR="00EA307A" w:rsidRPr="00EA307A" w:rsidRDefault="00EA307A" w:rsidP="00EA307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3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0D8162" w14:textId="77777777" w:rsidR="00EA307A" w:rsidRPr="00EA307A" w:rsidRDefault="00EA307A" w:rsidP="00EA3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4FD6A" w14:textId="4C14CAA3" w:rsidR="00436842" w:rsidRPr="00EA307A" w:rsidRDefault="00EA307A" w:rsidP="00EA307A">
      <w:pPr>
        <w:ind w:left="4248" w:firstLine="708"/>
        <w:rPr>
          <w:sz w:val="24"/>
          <w:szCs w:val="24"/>
        </w:rPr>
      </w:pPr>
      <w:r w:rsidRPr="00EA307A">
        <w:rPr>
          <w:sz w:val="24"/>
          <w:szCs w:val="24"/>
        </w:rPr>
        <w:t>Wójt Gminy Jednorożec</w:t>
      </w:r>
    </w:p>
    <w:p w14:paraId="54AEB139" w14:textId="407BDF59" w:rsidR="00EA307A" w:rsidRDefault="00EA307A" w:rsidP="00EA307A">
      <w:pPr>
        <w:ind w:left="4248" w:firstLine="708"/>
        <w:rPr>
          <w:sz w:val="24"/>
          <w:szCs w:val="24"/>
        </w:rPr>
      </w:pPr>
      <w:r w:rsidRPr="00EA307A">
        <w:rPr>
          <w:sz w:val="24"/>
          <w:szCs w:val="24"/>
        </w:rPr>
        <w:t xml:space="preserve">/-/ Krzysztof Andrzej </w:t>
      </w:r>
      <w:proofErr w:type="spellStart"/>
      <w:r w:rsidRPr="00EA307A">
        <w:rPr>
          <w:sz w:val="24"/>
          <w:szCs w:val="24"/>
        </w:rPr>
        <w:t>Iwulski</w:t>
      </w:r>
      <w:proofErr w:type="spellEnd"/>
    </w:p>
    <w:p w14:paraId="6B343AA9" w14:textId="4DBB63B9" w:rsidR="008121B0" w:rsidRDefault="008121B0" w:rsidP="008121B0">
      <w:pPr>
        <w:rPr>
          <w:sz w:val="24"/>
          <w:szCs w:val="24"/>
        </w:rPr>
      </w:pPr>
    </w:p>
    <w:p w14:paraId="28ED93A3" w14:textId="5AE33C7C" w:rsidR="008121B0" w:rsidRDefault="008121B0" w:rsidP="008121B0">
      <w:pPr>
        <w:rPr>
          <w:sz w:val="24"/>
          <w:szCs w:val="24"/>
        </w:rPr>
      </w:pPr>
    </w:p>
    <w:p w14:paraId="1C7EA6B6" w14:textId="77777777" w:rsidR="000B63A0" w:rsidRDefault="000B63A0" w:rsidP="000B63A0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bookmarkStart w:id="1" w:name="_Hlk117838681"/>
      <w:r>
        <w:rPr>
          <w:rFonts w:ascii="Calibri" w:hAnsi="Calibri" w:cs="Calibri"/>
          <w:color w:val="000000"/>
        </w:rPr>
        <w:lastRenderedPageBreak/>
        <w:t>Uzasadnienie</w:t>
      </w:r>
    </w:p>
    <w:p w14:paraId="41CE4FC3" w14:textId="77777777" w:rsidR="000B63A0" w:rsidRDefault="000B63A0" w:rsidP="000B63A0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22D6B5CC" w14:textId="77777777" w:rsidR="000B63A0" w:rsidRDefault="000B63A0" w:rsidP="000B63A0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2023 rok</w:t>
      </w:r>
    </w:p>
    <w:p w14:paraId="2209114D" w14:textId="77777777" w:rsidR="000B63A0" w:rsidRDefault="000B63A0" w:rsidP="000B63A0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50E987AB" w14:textId="77777777" w:rsidR="000B63A0" w:rsidRDefault="000B63A0" w:rsidP="000B63A0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2A069D04" w14:textId="77777777" w:rsidR="000B63A0" w:rsidRDefault="000B63A0" w:rsidP="000B63A0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2023 w kwocie 7.845,43 zł wg poniżej wymienionej klasyfikacji budżetowej:</w:t>
      </w:r>
    </w:p>
    <w:p w14:paraId="5AC25986" w14:textId="77777777" w:rsidR="000B63A0" w:rsidRDefault="000B63A0" w:rsidP="000B63A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750 rozdz. 75011 </w:t>
      </w:r>
      <w:r>
        <w:rPr>
          <w:rFonts w:ascii="Calibri" w:hAnsi="Calibri" w:cs="Calibri"/>
          <w:color w:val="000000"/>
        </w:rPr>
        <w:t>– decyzją Wojewody Mazowieckiego Nr 19/2023 z dnia 10.03.2023 roku zwiększona została dotacja z przeznaczeniem na zadania dotyczące ewidencji ludności i dowodów osobistych w kwocie 115,43 zł.</w:t>
      </w:r>
    </w:p>
    <w:p w14:paraId="6CF156EC" w14:textId="77777777" w:rsidR="000B63A0" w:rsidRDefault="000B63A0" w:rsidP="000B63A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754 rozdz. 75495 </w:t>
      </w:r>
      <w:r>
        <w:rPr>
          <w:rFonts w:ascii="Calibri" w:hAnsi="Calibri" w:cs="Calibri"/>
          <w:color w:val="000000"/>
        </w:rPr>
        <w:t>– w ramach pozostałej działalności w zakresie bezpieczeństwa publicznego w związku z konfliktem zbrojnym na Ukrainie zwiększa się plan dochodów z tytułu otrzymanych środków pieniężnych z Funduszu Pomocy na obsługę zadnia dotyczącego zakwaterowania i wyżywienia obywateli Ukrainy w kwocie 64,00 zł.</w:t>
      </w:r>
    </w:p>
    <w:p w14:paraId="01A0957F" w14:textId="77777777" w:rsidR="000B63A0" w:rsidRDefault="000B63A0" w:rsidP="000B63A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758 rozdz. 75814 </w:t>
      </w:r>
      <w:r>
        <w:rPr>
          <w:rFonts w:ascii="Calibri" w:hAnsi="Calibri" w:cs="Calibri"/>
          <w:color w:val="000000"/>
        </w:rPr>
        <w:t>– w ramach różnych rozliczeń w związku z konfliktem zbrojnym na Ukrainie zwiększa się plan dochodów z tytułu otrzymanych środków pieniężnych z Funduszu Pomocy na dodatkowe zadania oświatowe w kwocie 4.618,00 zł.</w:t>
      </w:r>
    </w:p>
    <w:p w14:paraId="0893E30F" w14:textId="77777777" w:rsidR="000B63A0" w:rsidRDefault="000B63A0" w:rsidP="000B63A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85502 </w:t>
      </w:r>
      <w:r>
        <w:rPr>
          <w:rFonts w:ascii="Calibri" w:hAnsi="Calibri" w:cs="Calibri"/>
          <w:color w:val="000000"/>
        </w:rPr>
        <w:t>– decyzją Wojewody Mazowieckiego Nr 14/2023 z dnia 6.03.2023 roku przyznana została dotacja z przeznaczeniem na świadczenia wychowawcze w kwocie 2.122,00 zł.</w:t>
      </w:r>
    </w:p>
    <w:p w14:paraId="2C7A7996" w14:textId="77777777" w:rsidR="000B63A0" w:rsidRDefault="000B63A0" w:rsidP="000B63A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85503 </w:t>
      </w:r>
      <w:r>
        <w:rPr>
          <w:rFonts w:ascii="Calibri" w:hAnsi="Calibri" w:cs="Calibri"/>
          <w:color w:val="000000"/>
        </w:rPr>
        <w:t>– decyzją Wojewody Mazowieckiego Nr 37/2023 z dnia 20.03.2023 roku zwiększona została dotacja z przeznaczeniem na Kartę Dużej Rodziny w kwocie 269,00 zł.</w:t>
      </w:r>
    </w:p>
    <w:p w14:paraId="71974B3D" w14:textId="77777777" w:rsidR="000B63A0" w:rsidRDefault="000B63A0" w:rsidP="000B63A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85595 </w:t>
      </w:r>
      <w:r>
        <w:rPr>
          <w:rFonts w:ascii="Calibri" w:hAnsi="Calibri" w:cs="Calibri"/>
          <w:color w:val="000000"/>
        </w:rPr>
        <w:t>– w ramach różnych rozliczeń w związku z konfliktem zbrojnym na Ukrainie zwiększa się plan dochodów z tytułu otrzymanych środków pieniężnych z Funduszu Pomocy na świadczenia rodzinne w kwocie 657,00 zł.</w:t>
      </w:r>
    </w:p>
    <w:p w14:paraId="542E6041" w14:textId="77777777" w:rsidR="000B63A0" w:rsidRDefault="000B63A0" w:rsidP="000B63A0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122F6DDD" w14:textId="77777777" w:rsidR="000B63A0" w:rsidRDefault="000B63A0" w:rsidP="000B63A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40967F5E" w14:textId="77777777" w:rsidR="000B63A0" w:rsidRDefault="000B63A0" w:rsidP="000B63A0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68A108F2" w14:textId="77777777" w:rsidR="000B63A0" w:rsidRDefault="000B63A0" w:rsidP="000B63A0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wydatków na rok 2023 w kwocie 7.845,43 wg poniżej wymienionej klasyfikacji budżetowej:</w:t>
      </w:r>
    </w:p>
    <w:p w14:paraId="04E116EA" w14:textId="77777777" w:rsidR="000B63A0" w:rsidRDefault="000B63A0" w:rsidP="000B63A0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750 rozdz. 75011 </w:t>
      </w:r>
      <w:r>
        <w:rPr>
          <w:rFonts w:ascii="Calibri" w:hAnsi="Calibri" w:cs="Calibri"/>
          <w:color w:val="000000"/>
        </w:rPr>
        <w:t xml:space="preserve">– w ramach Urzędów Wojewódzkich zgodnie ze zwiększona dotacją zwiększa się plan wydatków wynagrodzeń osobowych wraz z pochodnymi dla pracownika </w:t>
      </w:r>
      <w:r>
        <w:rPr>
          <w:rFonts w:ascii="Calibri" w:hAnsi="Calibri" w:cs="Calibri"/>
          <w:color w:val="000000"/>
        </w:rPr>
        <w:lastRenderedPageBreak/>
        <w:t>wykonującego zadania z zakresu ewidencji ludności i dowodów osobistych w łącznej kwocie 115,43 zł.</w:t>
      </w:r>
    </w:p>
    <w:p w14:paraId="4A38D12B" w14:textId="77777777" w:rsidR="000B63A0" w:rsidRDefault="000B63A0" w:rsidP="000B63A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750 rozdz. 75023 </w:t>
      </w:r>
      <w:r>
        <w:rPr>
          <w:rFonts w:ascii="Calibri" w:hAnsi="Calibri" w:cs="Calibri"/>
          <w:color w:val="000000"/>
        </w:rPr>
        <w:t>– w ramach urzędu gminy dokonuje się zwiększenia planu wydatków zakupu energii w kwocie 50.000,00 zł</w:t>
      </w:r>
    </w:p>
    <w:p w14:paraId="00BD4760" w14:textId="77777777" w:rsidR="000B63A0" w:rsidRDefault="000B63A0" w:rsidP="000B63A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754 rozdz. 75495 </w:t>
      </w:r>
      <w:r>
        <w:rPr>
          <w:rFonts w:ascii="Calibri" w:hAnsi="Calibri" w:cs="Calibri"/>
          <w:color w:val="000000"/>
        </w:rPr>
        <w:t>– w ramach pozostałej działalności w zakresie bezpieczeństwa publicznego w związku z konfliktem zbrojnym na Ukrainie zwiększa się plan wydatków wynagrodzeń wraz pochodnymi  w związku z pomocą obywatelom Ukrainy w kwocie 64,00 zł.</w:t>
      </w:r>
    </w:p>
    <w:p w14:paraId="7867DECD" w14:textId="77777777" w:rsidR="000B63A0" w:rsidRDefault="000B63A0" w:rsidP="000B63A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758 rozdz. 75818 </w:t>
      </w:r>
      <w:r>
        <w:rPr>
          <w:rFonts w:ascii="Calibri" w:hAnsi="Calibri" w:cs="Calibri"/>
          <w:color w:val="000000"/>
        </w:rPr>
        <w:t>– uruchamia się rezerwę ogólną w kwocie 100.000,00 zł z przeznaczeniem na zakup energii i materiałów.</w:t>
      </w:r>
    </w:p>
    <w:p w14:paraId="43DB4FC4" w14:textId="77777777" w:rsidR="000B63A0" w:rsidRDefault="000B63A0" w:rsidP="000B63A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80101 </w:t>
      </w:r>
      <w:r>
        <w:rPr>
          <w:rFonts w:ascii="Calibri" w:hAnsi="Calibri" w:cs="Calibri"/>
          <w:color w:val="000000"/>
        </w:rPr>
        <w:t>– w ramach szkół podstawowych wprowadza się zmiany:</w:t>
      </w:r>
    </w:p>
    <w:p w14:paraId="4F8FE9CB" w14:textId="77777777" w:rsidR="000B63A0" w:rsidRDefault="000B63A0" w:rsidP="000B63A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Publicznej Szkoły Podstawowej Żelazna Rządowa – Parciaki z siedzibą w Parciakach zmniejsza się plan wydatków wynagrodzeń nauczycieli w kwocie 3.000,00 zł, wprowadza się plan wydatków wpłat na PPK w kwocie 3.000,00 zł.,</w:t>
      </w:r>
    </w:p>
    <w:p w14:paraId="5F08F78C" w14:textId="77777777" w:rsidR="000B63A0" w:rsidRDefault="000B63A0" w:rsidP="000B63A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Zespołu Placówek Oświatowych w Jednorożcu w ramach środków z Funduszu Pomocy na dodatkowe zadania oświatowe dla obywateli Ukrainy zwiększa się plan wydatków wynagrodzeń nauczycieli wypłacanych w związku z pomocą obywatelom Ukrainy w kwocie 4.274,30 zł.</w:t>
      </w:r>
    </w:p>
    <w:p w14:paraId="760D97CA" w14:textId="77777777" w:rsidR="000B63A0" w:rsidRDefault="000B63A0" w:rsidP="000B63A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Dział 801 rozdz. 80113</w:t>
      </w:r>
      <w:r>
        <w:rPr>
          <w:rFonts w:ascii="Calibri" w:hAnsi="Calibri" w:cs="Calibri"/>
          <w:color w:val="000000"/>
        </w:rPr>
        <w:t>– w planie finansowym Gminnego Zespołu Oświaty w Jednorożcu w ramach środków z Funduszu Pomocy na dodatkowe zadania oświatowe dla obywateli Ukrainy zwiększa się planu wydatków zakupu usług związanych z pomocą obywatelom Ukrainy w kwocie 343,70 zł.</w:t>
      </w:r>
    </w:p>
    <w:p w14:paraId="028509BC" w14:textId="77777777" w:rsidR="000B63A0" w:rsidRDefault="000B63A0" w:rsidP="000B63A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85228 </w:t>
      </w:r>
      <w:r>
        <w:rPr>
          <w:rFonts w:ascii="Calibri" w:hAnsi="Calibri" w:cs="Calibri"/>
          <w:color w:val="000000"/>
        </w:rPr>
        <w:t>– w ramach specjalistycznych usług opiekuńczych w planie finansowym Ośrodka Pomocy Społecznej dokonuje się zmniejszenia planu wydatków wynagrodzeń osobowych pracowników w kwocie 218,00 zł, zwiększa się plan wydatków dodatkowego wynagrodzenia rocznego w kwocie 218,00 zł.</w:t>
      </w:r>
    </w:p>
    <w:p w14:paraId="44D333C2" w14:textId="77777777" w:rsidR="000B63A0" w:rsidRDefault="000B63A0" w:rsidP="000B63A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85502 </w:t>
      </w:r>
      <w:r>
        <w:rPr>
          <w:rFonts w:ascii="Calibri" w:hAnsi="Calibri" w:cs="Calibri"/>
          <w:color w:val="000000"/>
        </w:rPr>
        <w:t>– w ramach świadczeń wychowawczych w planie finansowym Ośrodka Pomocy Społecznej w ślad za przyznaną dotacją zwiększa się plan wydatków świadczeń społecznych w kwocie 2.060,00 zł. oraz usługi pozostałe w kwocie 62,00 zł. W ramach świadczeń rodzinnych i alimentacyjnych dokonuje się zmniejszenia planu wydatków wynagrodzeń osobowych pracowników w kwocie 132,00 zł, zwiększa się plan wydatków dodatkowego wynagrodzenia rocznego w kwocie 132,00 zł.</w:t>
      </w:r>
    </w:p>
    <w:p w14:paraId="757577BC" w14:textId="77777777" w:rsidR="000B63A0" w:rsidRDefault="000B63A0" w:rsidP="000B63A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lastRenderedPageBreak/>
        <w:t xml:space="preserve">Dział 855 rozdz. 85503 </w:t>
      </w:r>
      <w:r>
        <w:rPr>
          <w:rFonts w:ascii="Calibri" w:hAnsi="Calibri" w:cs="Calibri"/>
          <w:color w:val="000000"/>
        </w:rPr>
        <w:t>– w planie finansowym Ośrodka Pomocy Społecznej w ślad za zwiększoną dotacją zwiększa się plan wydatków wynagrodzeń osobowych pracowników wraz z pochodnymi w łącznej kwocie 269,00 zł.</w:t>
      </w:r>
    </w:p>
    <w:p w14:paraId="367F6B79" w14:textId="77777777" w:rsidR="000B63A0" w:rsidRDefault="000B63A0" w:rsidP="000B63A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85595 </w:t>
      </w:r>
      <w:r>
        <w:rPr>
          <w:rFonts w:ascii="Calibri" w:hAnsi="Calibri" w:cs="Calibri"/>
          <w:color w:val="000000"/>
        </w:rPr>
        <w:t>– w planie finansowym Ośrodka Pomocy Społecznej w ramach środków z Funduszu Pomocy na świadczenia rodzinne dla obywateli Ukrainy zwiększa się planu wydatków świadczeń społecznych wypłacanych obywatelom Ukrainy w kwocie 657,00 zł.</w:t>
      </w:r>
    </w:p>
    <w:bookmarkEnd w:id="0"/>
    <w:bookmarkEnd w:id="1"/>
    <w:p w14:paraId="514AC451" w14:textId="77777777" w:rsidR="000B63A0" w:rsidRDefault="000B63A0" w:rsidP="000B63A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900 rozdz. 90095 </w:t>
      </w:r>
      <w:r>
        <w:rPr>
          <w:rFonts w:ascii="Calibri" w:hAnsi="Calibri" w:cs="Calibri"/>
          <w:color w:val="000000"/>
        </w:rPr>
        <w:t>– w ramach pozostałej działalności komunalnej zwiększa się plan wydatków zakupu materiałów w kwocie 50.000,00 zł.</w:t>
      </w:r>
    </w:p>
    <w:p w14:paraId="5A944BD2" w14:textId="77777777" w:rsidR="000B63A0" w:rsidRDefault="000B63A0" w:rsidP="008121B0">
      <w:pPr>
        <w:rPr>
          <w:sz w:val="24"/>
          <w:szCs w:val="24"/>
        </w:rPr>
      </w:pPr>
    </w:p>
    <w:sectPr w:rsidR="000B63A0" w:rsidSect="00A60A93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46"/>
    <w:rsid w:val="000B63A0"/>
    <w:rsid w:val="002A1746"/>
    <w:rsid w:val="00436842"/>
    <w:rsid w:val="008121B0"/>
    <w:rsid w:val="00EA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434C"/>
  <w15:chartTrackingRefBased/>
  <w15:docId w15:val="{92878B28-2B94-4CF6-833E-4E8A87A6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A30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8121B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7</cp:revision>
  <dcterms:created xsi:type="dcterms:W3CDTF">2023-03-27T09:08:00Z</dcterms:created>
  <dcterms:modified xsi:type="dcterms:W3CDTF">2023-03-27T10:45:00Z</dcterms:modified>
</cp:coreProperties>
</file>