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98F">
        <w:rPr>
          <w:rFonts w:ascii="Times New Roman" w:hAnsi="Times New Roman" w:cs="Times New Roman"/>
          <w:b/>
          <w:bCs/>
          <w:sz w:val="24"/>
          <w:szCs w:val="24"/>
        </w:rPr>
        <w:t>Uchwała Nr XXXV/196/2017</w:t>
      </w: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98F">
        <w:rPr>
          <w:rFonts w:ascii="Times New Roman" w:hAnsi="Times New Roman" w:cs="Times New Roman"/>
          <w:b/>
          <w:bCs/>
          <w:sz w:val="24"/>
          <w:szCs w:val="24"/>
        </w:rPr>
        <w:t>Rady Gminy Jednorożec</w:t>
      </w: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98F">
        <w:rPr>
          <w:rFonts w:ascii="Times New Roman" w:hAnsi="Times New Roman" w:cs="Times New Roman"/>
          <w:b/>
          <w:bCs/>
          <w:sz w:val="24"/>
          <w:szCs w:val="24"/>
        </w:rPr>
        <w:t>z dnia 29 grudnia 2017 roku</w:t>
      </w: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98F">
        <w:rPr>
          <w:rFonts w:ascii="Times New Roman" w:hAnsi="Times New Roman" w:cs="Times New Roman"/>
          <w:b/>
          <w:bCs/>
          <w:sz w:val="24"/>
          <w:szCs w:val="24"/>
        </w:rPr>
        <w:t>w sprawie uchwalenia uchwały budżetowej Gminy Jednorożec na 2018 rok</w:t>
      </w: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8F">
        <w:rPr>
          <w:rFonts w:ascii="Times New Roman" w:hAnsi="Times New Roman" w:cs="Times New Roman"/>
          <w:color w:val="000000"/>
          <w:sz w:val="24"/>
          <w:szCs w:val="24"/>
        </w:rPr>
        <w:t xml:space="preserve">         Na podstawie art.18 ust.2 </w:t>
      </w:r>
      <w:proofErr w:type="spellStart"/>
      <w:r w:rsidRPr="00D6198F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D6198F">
        <w:rPr>
          <w:rFonts w:ascii="Times New Roman" w:hAnsi="Times New Roman" w:cs="Times New Roman"/>
          <w:color w:val="000000"/>
          <w:sz w:val="24"/>
          <w:szCs w:val="24"/>
        </w:rPr>
        <w:t xml:space="preserve"> 4 ustawy z dnia 8 marca 1990 </w:t>
      </w:r>
      <w:proofErr w:type="spellStart"/>
      <w:r w:rsidRPr="00D6198F">
        <w:rPr>
          <w:rFonts w:ascii="Times New Roman" w:hAnsi="Times New Roman" w:cs="Times New Roman"/>
          <w:color w:val="000000"/>
          <w:sz w:val="24"/>
          <w:szCs w:val="24"/>
        </w:rPr>
        <w:t>r.o</w:t>
      </w:r>
      <w:proofErr w:type="spellEnd"/>
      <w:r w:rsidRPr="00D6198F">
        <w:rPr>
          <w:rFonts w:ascii="Times New Roman" w:hAnsi="Times New Roman" w:cs="Times New Roman"/>
          <w:color w:val="000000"/>
          <w:sz w:val="24"/>
          <w:szCs w:val="24"/>
        </w:rPr>
        <w:t xml:space="preserve"> samorządzie gminnym (</w:t>
      </w:r>
      <w:proofErr w:type="spellStart"/>
      <w:r w:rsidRPr="00D6198F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D619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6198F">
        <w:rPr>
          <w:rFonts w:ascii="Times New Roman" w:hAnsi="Times New Roman" w:cs="Times New Roman"/>
          <w:color w:val="000000"/>
          <w:sz w:val="24"/>
          <w:szCs w:val="24"/>
        </w:rPr>
        <w:t>Dz.U</w:t>
      </w:r>
      <w:proofErr w:type="spellEnd"/>
      <w:r w:rsidRPr="00D6198F">
        <w:rPr>
          <w:rFonts w:ascii="Times New Roman" w:hAnsi="Times New Roman" w:cs="Times New Roman"/>
          <w:color w:val="000000"/>
          <w:sz w:val="24"/>
          <w:szCs w:val="24"/>
        </w:rPr>
        <w:t xml:space="preserve">. 2017, poz. 1875, poz. 2232) oraz art. 211, </w:t>
      </w:r>
      <w:proofErr w:type="spellStart"/>
      <w:r w:rsidRPr="00D6198F">
        <w:rPr>
          <w:rFonts w:ascii="Times New Roman" w:hAnsi="Times New Roman" w:cs="Times New Roman"/>
          <w:color w:val="000000"/>
          <w:sz w:val="24"/>
          <w:szCs w:val="24"/>
        </w:rPr>
        <w:t>art</w:t>
      </w:r>
      <w:proofErr w:type="spellEnd"/>
      <w:r w:rsidRPr="00D6198F">
        <w:rPr>
          <w:rFonts w:ascii="Times New Roman" w:hAnsi="Times New Roman" w:cs="Times New Roman"/>
          <w:color w:val="000000"/>
          <w:sz w:val="24"/>
          <w:szCs w:val="24"/>
        </w:rPr>
        <w:t xml:space="preserve"> 212, art. 214, art.215, art.217, art. 235, art. 236, art. 237, art. 239, art.243 ustawy z dnia 27 sierpnia 2009 r. o finansach publicznych (</w:t>
      </w:r>
      <w:proofErr w:type="spellStart"/>
      <w:r w:rsidRPr="00D6198F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D619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198F">
        <w:rPr>
          <w:rFonts w:ascii="Times New Roman" w:hAnsi="Times New Roman" w:cs="Times New Roman"/>
          <w:color w:val="000000"/>
          <w:sz w:val="24"/>
          <w:szCs w:val="24"/>
        </w:rPr>
        <w:t>Dz.U</w:t>
      </w:r>
      <w:proofErr w:type="spellEnd"/>
      <w:r w:rsidRPr="00D6198F">
        <w:rPr>
          <w:rFonts w:ascii="Times New Roman" w:hAnsi="Times New Roman" w:cs="Times New Roman"/>
          <w:color w:val="000000"/>
          <w:sz w:val="24"/>
          <w:szCs w:val="24"/>
        </w:rPr>
        <w:t>. 2017, poz. 2077) Rada Gminy Jednorożec uchwala, co następuje:</w:t>
      </w: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98F">
        <w:rPr>
          <w:rFonts w:ascii="Times New Roman" w:hAnsi="Times New Roman" w:cs="Times New Roman"/>
          <w:sz w:val="24"/>
          <w:szCs w:val="24"/>
        </w:rPr>
        <w:t>§ 1</w:t>
      </w: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8F">
        <w:rPr>
          <w:rFonts w:ascii="Times New Roman" w:hAnsi="Times New Roman" w:cs="Times New Roman"/>
          <w:sz w:val="24"/>
          <w:szCs w:val="24"/>
        </w:rPr>
        <w:t xml:space="preserve">1. Ustala się dochody w łącznej kwocie </w:t>
      </w:r>
      <w:r w:rsidRPr="00D6198F">
        <w:rPr>
          <w:rFonts w:ascii="Times New Roman" w:hAnsi="Times New Roman" w:cs="Times New Roman"/>
          <w:b/>
          <w:bCs/>
          <w:sz w:val="24"/>
          <w:szCs w:val="24"/>
        </w:rPr>
        <w:t>32.949.666,00</w:t>
      </w:r>
      <w:r w:rsidRPr="00D6198F">
        <w:rPr>
          <w:rFonts w:ascii="Times New Roman" w:hAnsi="Times New Roman" w:cs="Times New Roman"/>
          <w:sz w:val="24"/>
          <w:szCs w:val="24"/>
        </w:rPr>
        <w:t xml:space="preserve"> zł, z tego:</w:t>
      </w: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8F">
        <w:rPr>
          <w:rFonts w:ascii="Times New Roman" w:hAnsi="Times New Roman" w:cs="Times New Roman"/>
          <w:sz w:val="24"/>
          <w:szCs w:val="24"/>
        </w:rPr>
        <w:t xml:space="preserve">          a) bieżące w kwocie 32.855.666,00 zł</w:t>
      </w: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8F">
        <w:rPr>
          <w:rFonts w:ascii="Times New Roman" w:hAnsi="Times New Roman" w:cs="Times New Roman"/>
          <w:sz w:val="24"/>
          <w:szCs w:val="24"/>
        </w:rPr>
        <w:t xml:space="preserve">          b) majątkowe w kwocie 94.000,00 zł</w:t>
      </w: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8F">
        <w:rPr>
          <w:rFonts w:ascii="Times New Roman" w:hAnsi="Times New Roman" w:cs="Times New Roman"/>
          <w:sz w:val="24"/>
          <w:szCs w:val="24"/>
        </w:rPr>
        <w:t>zgodnie z załącznikiem nr 1 do niniejszej uchwały.</w:t>
      </w: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8F">
        <w:rPr>
          <w:rFonts w:ascii="Times New Roman" w:hAnsi="Times New Roman" w:cs="Times New Roman"/>
          <w:sz w:val="24"/>
          <w:szCs w:val="24"/>
        </w:rPr>
        <w:t xml:space="preserve">2. Ustala się wydatki w łącznej kwocie </w:t>
      </w:r>
      <w:r w:rsidRPr="00D6198F">
        <w:rPr>
          <w:rFonts w:ascii="Times New Roman" w:hAnsi="Times New Roman" w:cs="Times New Roman"/>
          <w:b/>
          <w:bCs/>
          <w:sz w:val="24"/>
          <w:szCs w:val="24"/>
        </w:rPr>
        <w:t xml:space="preserve">35.950.435,00 </w:t>
      </w:r>
      <w:r w:rsidRPr="00D6198F">
        <w:rPr>
          <w:rFonts w:ascii="Times New Roman" w:hAnsi="Times New Roman" w:cs="Times New Roman"/>
          <w:sz w:val="24"/>
          <w:szCs w:val="24"/>
        </w:rPr>
        <w:t>zł, z tego:</w:t>
      </w: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8F">
        <w:rPr>
          <w:rFonts w:ascii="Times New Roman" w:hAnsi="Times New Roman" w:cs="Times New Roman"/>
          <w:sz w:val="24"/>
          <w:szCs w:val="24"/>
        </w:rPr>
        <w:t xml:space="preserve">          a) bieżące w kwocie 31.007.006,17 zł</w:t>
      </w: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8F">
        <w:rPr>
          <w:rFonts w:ascii="Times New Roman" w:hAnsi="Times New Roman" w:cs="Times New Roman"/>
          <w:sz w:val="24"/>
          <w:szCs w:val="24"/>
        </w:rPr>
        <w:t xml:space="preserve">          b) majątkowe w kwocie 4.943.428,83 zł</w:t>
      </w: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8F">
        <w:rPr>
          <w:rFonts w:ascii="Times New Roman" w:hAnsi="Times New Roman" w:cs="Times New Roman"/>
          <w:sz w:val="24"/>
          <w:szCs w:val="24"/>
        </w:rPr>
        <w:t>zgodnie z załącznikiem nr 2 i 2a do niniejszej uchwały.</w:t>
      </w: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198F">
        <w:rPr>
          <w:rFonts w:ascii="Times New Roman" w:hAnsi="Times New Roman" w:cs="Times New Roman"/>
          <w:color w:val="000000"/>
          <w:sz w:val="24"/>
          <w:szCs w:val="24"/>
        </w:rPr>
        <w:t>§ 2</w:t>
      </w: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98F">
        <w:rPr>
          <w:rFonts w:ascii="Times New Roman" w:hAnsi="Times New Roman" w:cs="Times New Roman"/>
          <w:color w:val="000000"/>
          <w:sz w:val="24"/>
          <w:szCs w:val="24"/>
        </w:rPr>
        <w:t>1. Ustala się deficyt budżetu gminy w wysokości 3.000.769,00 zł sfinansowany:</w:t>
      </w: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98F">
        <w:rPr>
          <w:rFonts w:ascii="Times New Roman" w:hAnsi="Times New Roman" w:cs="Times New Roman"/>
          <w:color w:val="000000"/>
          <w:sz w:val="24"/>
          <w:szCs w:val="24"/>
        </w:rPr>
        <w:t>1) przychodami ze sprzedaży papierów wartościowych wyemitowanych przez Gminę Jednorożec w kwocie 1.630.000,00 zł,</w:t>
      </w: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98F">
        <w:rPr>
          <w:rFonts w:ascii="Times New Roman" w:hAnsi="Times New Roman" w:cs="Times New Roman"/>
          <w:color w:val="000000"/>
          <w:sz w:val="24"/>
          <w:szCs w:val="24"/>
        </w:rPr>
        <w:t>2) z zaciągniętych pożyczek w kwocie 1.370.769,00 zł.</w:t>
      </w: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98F">
        <w:rPr>
          <w:rFonts w:ascii="Times New Roman" w:hAnsi="Times New Roman" w:cs="Times New Roman"/>
          <w:color w:val="000000"/>
          <w:sz w:val="24"/>
          <w:szCs w:val="24"/>
        </w:rPr>
        <w:t>2. Ustala się przychody budżetu w kwocie 4.200.769,00 zł zgodnie z załącznikiem nr 3 do niniejszej uchwały.</w:t>
      </w: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9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98F">
        <w:rPr>
          <w:rFonts w:ascii="Times New Roman" w:hAnsi="Times New Roman" w:cs="Times New Roman"/>
          <w:color w:val="000000"/>
          <w:sz w:val="24"/>
          <w:szCs w:val="24"/>
        </w:rPr>
        <w:t>3. Ustala się rozchody budżetu w kwocie 1.200.000,00 zł zgodnie z załącznikiem nr 4 do niniejszej uchwały.</w:t>
      </w: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98F">
        <w:rPr>
          <w:rFonts w:ascii="Times New Roman" w:hAnsi="Times New Roman" w:cs="Times New Roman"/>
          <w:color w:val="000000"/>
          <w:sz w:val="24"/>
          <w:szCs w:val="24"/>
        </w:rPr>
        <w:t>4. Ustala się limity zobowiązań do zaciągnięcia na sfinansowanie przejściowego deficytu w kwocie 5.000.000,00 zł, w tym z tytułu:</w:t>
      </w: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98F">
        <w:rPr>
          <w:rFonts w:ascii="Times New Roman" w:hAnsi="Times New Roman" w:cs="Times New Roman"/>
          <w:color w:val="000000"/>
          <w:sz w:val="24"/>
          <w:szCs w:val="24"/>
        </w:rPr>
        <w:t xml:space="preserve">a) kredytów, pożyczek i emitowanych papierów wartościowych na sfinansowanie przejściowego deficytu budżetu w kwocie 2.000.000,00 zł, </w:t>
      </w: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98F">
        <w:rPr>
          <w:rFonts w:ascii="Times New Roman" w:hAnsi="Times New Roman" w:cs="Times New Roman"/>
          <w:color w:val="000000"/>
          <w:sz w:val="24"/>
          <w:szCs w:val="24"/>
        </w:rPr>
        <w:t>b) na wyprzedzające finansowanie zadań finansowanych ze środków UE w kwocie 3.000.000,00 zł.</w:t>
      </w: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98F">
        <w:rPr>
          <w:rFonts w:ascii="Times New Roman" w:hAnsi="Times New Roman" w:cs="Times New Roman"/>
          <w:color w:val="000000"/>
          <w:sz w:val="24"/>
          <w:szCs w:val="24"/>
        </w:rPr>
        <w:t>5. Ustala się limity zobowiązań :</w:t>
      </w: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98F">
        <w:rPr>
          <w:rFonts w:ascii="Times New Roman" w:hAnsi="Times New Roman" w:cs="Times New Roman"/>
          <w:color w:val="000000"/>
          <w:sz w:val="24"/>
          <w:szCs w:val="24"/>
        </w:rPr>
        <w:t>a) na zaciągnięcie kredytów, pożyczek i emitowanych papierów wartościowych na sfinansowanie planowanego deficytu budżetu w kwocie określonej w § 2 ust.1,</w:t>
      </w: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98F">
        <w:rPr>
          <w:rFonts w:ascii="Times New Roman" w:hAnsi="Times New Roman" w:cs="Times New Roman"/>
          <w:color w:val="000000"/>
          <w:sz w:val="24"/>
          <w:szCs w:val="24"/>
        </w:rPr>
        <w:t>b) na wykup papierów wartościowych w kwocie określonej w § 2 ust. 3</w:t>
      </w: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98F">
        <w:rPr>
          <w:rFonts w:ascii="Times New Roman" w:hAnsi="Times New Roman" w:cs="Times New Roman"/>
          <w:color w:val="000000"/>
          <w:sz w:val="24"/>
          <w:szCs w:val="24"/>
        </w:rPr>
        <w:t>c) na wyprzedzające finansowanie zadań finansowanych ze środków UE w kwocie 3.000.000,00 zł.</w:t>
      </w: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198F">
        <w:rPr>
          <w:rFonts w:ascii="Times New Roman" w:hAnsi="Times New Roman" w:cs="Times New Roman"/>
          <w:color w:val="000000"/>
          <w:sz w:val="24"/>
          <w:szCs w:val="24"/>
        </w:rPr>
        <w:t>§ 3</w:t>
      </w: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98F">
        <w:rPr>
          <w:rFonts w:ascii="Times New Roman" w:hAnsi="Times New Roman" w:cs="Times New Roman"/>
          <w:color w:val="000000"/>
          <w:sz w:val="24"/>
          <w:szCs w:val="24"/>
        </w:rPr>
        <w:lastRenderedPageBreak/>
        <w:t>1. Ustala się rezerwę ogólną w wysokości 36.000,00 zł.</w:t>
      </w: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98F">
        <w:rPr>
          <w:rFonts w:ascii="Times New Roman" w:hAnsi="Times New Roman" w:cs="Times New Roman"/>
          <w:color w:val="000000"/>
          <w:sz w:val="24"/>
          <w:szCs w:val="24"/>
        </w:rPr>
        <w:t>2. Ustala sie rezerwę celową w wysokości 93.100,00 zł, z tego na realizację zadań własnych z zakresu zarządzania kryzysowego w wysokości 93.100,00 zł</w:t>
      </w: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198F">
        <w:rPr>
          <w:rFonts w:ascii="Times New Roman" w:hAnsi="Times New Roman" w:cs="Times New Roman"/>
          <w:color w:val="000000"/>
          <w:sz w:val="24"/>
          <w:szCs w:val="24"/>
        </w:rPr>
        <w:t>§ 4</w:t>
      </w: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98F">
        <w:rPr>
          <w:rFonts w:ascii="Times New Roman" w:hAnsi="Times New Roman" w:cs="Times New Roman"/>
          <w:color w:val="000000"/>
          <w:sz w:val="24"/>
          <w:szCs w:val="24"/>
        </w:rPr>
        <w:t>Ustala się dotacje udzielone z budżetu gminy podmiotom należącym i nie należącym do sektora finansów publicznych zgodnie z załącznikiem nr 5 do niniejszej uchwały.</w:t>
      </w: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198F">
        <w:rPr>
          <w:rFonts w:ascii="Times New Roman" w:hAnsi="Times New Roman" w:cs="Times New Roman"/>
          <w:color w:val="000000"/>
          <w:sz w:val="24"/>
          <w:szCs w:val="24"/>
        </w:rPr>
        <w:t>§ 5</w:t>
      </w: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98F">
        <w:rPr>
          <w:rFonts w:ascii="Times New Roman" w:hAnsi="Times New Roman" w:cs="Times New Roman"/>
          <w:color w:val="000000"/>
          <w:sz w:val="24"/>
          <w:szCs w:val="24"/>
        </w:rPr>
        <w:t>Ustala się:</w:t>
      </w: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98F">
        <w:rPr>
          <w:rFonts w:ascii="Times New Roman" w:hAnsi="Times New Roman" w:cs="Times New Roman"/>
          <w:color w:val="000000"/>
          <w:sz w:val="24"/>
          <w:szCs w:val="24"/>
        </w:rPr>
        <w:t>1. Dochody i wydatki z zakresu administracji rządowej i innych zadań zleconych odrębnymi ustawami zgodnie z załącznikiem nr 6 i 7 do niniejszej uchwały.</w:t>
      </w: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98F">
        <w:rPr>
          <w:rFonts w:ascii="Times New Roman" w:hAnsi="Times New Roman" w:cs="Times New Roman"/>
          <w:color w:val="000000"/>
          <w:sz w:val="24"/>
          <w:szCs w:val="24"/>
        </w:rPr>
        <w:t>2. Dochody i wydatki związane z realizacją zadań wykonywanych w drodze umów, porozumień między jednostkami samorządu terytorialnego zgodnie z załącznikiem nr 8 do niniejszej uchwały.</w:t>
      </w: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98F">
        <w:rPr>
          <w:rFonts w:ascii="Times New Roman" w:hAnsi="Times New Roman" w:cs="Times New Roman"/>
          <w:color w:val="000000"/>
          <w:sz w:val="24"/>
          <w:szCs w:val="24"/>
        </w:rPr>
        <w:t>3. Dochody i wydatki związane z realizacją zadań realizowanych na mocy porozumień z organami administracji rządowej zgodnie z załącznikiem nr 9 do niniejszej uchwały.</w:t>
      </w: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98F">
        <w:rPr>
          <w:rFonts w:ascii="Times New Roman" w:hAnsi="Times New Roman" w:cs="Times New Roman"/>
          <w:color w:val="000000"/>
          <w:sz w:val="24"/>
          <w:szCs w:val="24"/>
        </w:rPr>
        <w:t>4. Dochody z tytułu wydania zezwoleń na sprzedaż napojów alkoholowych oraz wydatki na realizację zadań określonych w Gminnym Programie profilaktyki i Rozwiązywania Problemów Alkoholowych i w Gminnym Programie Przeciwdziałania Narkomanii zgodnie z załącznikiem nr 10 do niniejszej uchwały.</w:t>
      </w: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98F">
        <w:rPr>
          <w:rFonts w:ascii="Times New Roman" w:hAnsi="Times New Roman" w:cs="Times New Roman"/>
          <w:sz w:val="24"/>
          <w:szCs w:val="24"/>
        </w:rPr>
        <w:t>§ 6</w:t>
      </w: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8F">
        <w:rPr>
          <w:rFonts w:ascii="Times New Roman" w:hAnsi="Times New Roman" w:cs="Times New Roman"/>
          <w:sz w:val="24"/>
          <w:szCs w:val="24"/>
        </w:rPr>
        <w:t>Ustala się plan wydatków na przedsięwzięcia realizowane w ramach funduszu sołeckiego w podziale na poszczególne sołectwa zgodnie z załącznikiem nr 11 do niniejszej uchwały.</w:t>
      </w: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198F">
        <w:rPr>
          <w:rFonts w:ascii="Times New Roman" w:hAnsi="Times New Roman" w:cs="Times New Roman"/>
          <w:color w:val="000000"/>
          <w:sz w:val="24"/>
          <w:szCs w:val="24"/>
        </w:rPr>
        <w:t>§ 7</w:t>
      </w: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98F">
        <w:rPr>
          <w:rFonts w:ascii="Times New Roman" w:hAnsi="Times New Roman" w:cs="Times New Roman"/>
          <w:color w:val="000000"/>
          <w:sz w:val="24"/>
          <w:szCs w:val="24"/>
        </w:rPr>
        <w:t>Upoważnia się Wójta do:</w:t>
      </w: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98F">
        <w:rPr>
          <w:rFonts w:ascii="Times New Roman" w:hAnsi="Times New Roman" w:cs="Times New Roman"/>
          <w:color w:val="000000"/>
          <w:sz w:val="24"/>
          <w:szCs w:val="24"/>
        </w:rPr>
        <w:t>1. Zaciągania kredytów i pożyczek oraz emisji papierów wartościowych na pokrycie występującego w ciągu roku przejściowego deficytu budżetu do wysokości określonej w § 2 ust.4 niniejszej uchwały,</w:t>
      </w: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98F">
        <w:rPr>
          <w:rFonts w:ascii="Times New Roman" w:hAnsi="Times New Roman" w:cs="Times New Roman"/>
          <w:color w:val="000000"/>
          <w:sz w:val="24"/>
          <w:szCs w:val="24"/>
        </w:rPr>
        <w:t>2. Do dokonywania zmian w planie wydatków na wynagrodzenia ze stosunku pracy, w ramach działu klasyfikacji budżetowej.</w:t>
      </w: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98F">
        <w:rPr>
          <w:rFonts w:ascii="Times New Roman" w:hAnsi="Times New Roman" w:cs="Times New Roman"/>
          <w:color w:val="000000"/>
          <w:sz w:val="24"/>
          <w:szCs w:val="24"/>
        </w:rPr>
        <w:t>3. Lokowania wolnych środków budżetowych na rachunkach bankowych w innych bankach niż bank prowadzący obsługę budżetu gminy.</w:t>
      </w: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98F">
        <w:rPr>
          <w:rFonts w:ascii="Times New Roman" w:hAnsi="Times New Roman" w:cs="Times New Roman"/>
          <w:color w:val="000000"/>
          <w:sz w:val="24"/>
          <w:szCs w:val="24"/>
        </w:rPr>
        <w:t>4. Dokonywania zmian w planie rocznych zadań inwestycyjnych bez możliwości wprowadzania nowych czy rezygnacji wykonywania przyjętych zadań, z wyłączeniem przeniesień wydatków między działami.</w:t>
      </w: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198F">
        <w:rPr>
          <w:rFonts w:ascii="Times New Roman" w:hAnsi="Times New Roman" w:cs="Times New Roman"/>
          <w:color w:val="000000"/>
          <w:sz w:val="24"/>
          <w:szCs w:val="24"/>
        </w:rPr>
        <w:t>§ 8</w:t>
      </w: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98F">
        <w:rPr>
          <w:rFonts w:ascii="Times New Roman" w:hAnsi="Times New Roman" w:cs="Times New Roman"/>
          <w:color w:val="000000"/>
          <w:sz w:val="24"/>
          <w:szCs w:val="24"/>
        </w:rPr>
        <w:t>1. Wykonanie Uchwały powierza się Wójtowi.</w:t>
      </w: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98F">
        <w:rPr>
          <w:rFonts w:ascii="Times New Roman" w:hAnsi="Times New Roman" w:cs="Times New Roman"/>
          <w:color w:val="000000"/>
          <w:sz w:val="24"/>
          <w:szCs w:val="24"/>
        </w:rPr>
        <w:t>2. Uchwała wchodzi w życie z dniem 1 stycznia 2018 roku i podlega publikacji w Dzienniku Urzędowym Województwa Mazowieckiego oraz w Biuletynie Informacji Publicznej Gminy Jednorożec.</w:t>
      </w: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6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6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6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6198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/-/ Janusz </w:t>
      </w:r>
      <w:proofErr w:type="spellStart"/>
      <w:r w:rsidRPr="00D6198F">
        <w:rPr>
          <w:rFonts w:ascii="Times New Roman" w:hAnsi="Times New Roman" w:cs="Times New Roman"/>
          <w:b/>
          <w:bCs/>
          <w:sz w:val="24"/>
          <w:szCs w:val="24"/>
        </w:rPr>
        <w:t>Mizerek</w:t>
      </w:r>
      <w:proofErr w:type="spellEnd"/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6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6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6198F">
        <w:rPr>
          <w:rFonts w:ascii="Times New Roman" w:hAnsi="Times New Roman" w:cs="Times New Roman"/>
          <w:b/>
          <w:bCs/>
          <w:sz w:val="24"/>
          <w:szCs w:val="24"/>
        </w:rPr>
        <w:tab/>
        <w:t>Przewodniczący Rady Gminy Jednorożec</w:t>
      </w:r>
    </w:p>
    <w:p w:rsidR="00D6198F" w:rsidRPr="00D6198F" w:rsidRDefault="00D6198F" w:rsidP="00D61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2D" w:rsidRPr="00D6198F" w:rsidRDefault="0071712D" w:rsidP="008E64C9">
      <w:pPr>
        <w:rPr>
          <w:rFonts w:ascii="Times New Roman" w:hAnsi="Times New Roman" w:cs="Times New Roman"/>
          <w:sz w:val="24"/>
          <w:szCs w:val="24"/>
        </w:rPr>
      </w:pPr>
    </w:p>
    <w:sectPr w:rsidR="0071712D" w:rsidRPr="00D6198F" w:rsidSect="00EC6D0D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23226"/>
    <w:rsid w:val="00474485"/>
    <w:rsid w:val="0071712D"/>
    <w:rsid w:val="007F559F"/>
    <w:rsid w:val="008E64C9"/>
    <w:rsid w:val="00D23226"/>
    <w:rsid w:val="00D6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2322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7</cp:revision>
  <dcterms:created xsi:type="dcterms:W3CDTF">2017-12-13T08:46:00Z</dcterms:created>
  <dcterms:modified xsi:type="dcterms:W3CDTF">2018-01-03T07:57:00Z</dcterms:modified>
</cp:coreProperties>
</file>