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67" w:rsidRPr="004D4522" w:rsidRDefault="00CF5E67" w:rsidP="004D4522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</w:rPr>
      </w:pPr>
      <w:r w:rsidRPr="004D4522">
        <w:rPr>
          <w:rStyle w:val="Pogrubienie"/>
          <w:rFonts w:asciiTheme="minorHAnsi" w:hAnsiTheme="minorHAnsi" w:cstheme="minorHAnsi"/>
          <w:b w:val="0"/>
        </w:rPr>
        <w:t xml:space="preserve">Jednorożec, dn. </w:t>
      </w:r>
      <w:r w:rsidRPr="004D4522">
        <w:rPr>
          <w:rStyle w:val="Pogrubienie"/>
          <w:rFonts w:asciiTheme="minorHAnsi" w:hAnsiTheme="minorHAnsi" w:cstheme="minorHAnsi"/>
          <w:b w:val="0"/>
        </w:rPr>
        <w:t>1</w:t>
      </w:r>
      <w:r w:rsidR="00F640EB">
        <w:rPr>
          <w:rStyle w:val="Pogrubienie"/>
          <w:rFonts w:asciiTheme="minorHAnsi" w:hAnsiTheme="minorHAnsi" w:cstheme="minorHAnsi"/>
          <w:b w:val="0"/>
        </w:rPr>
        <w:t>2</w:t>
      </w:r>
      <w:r w:rsidRPr="004D4522">
        <w:rPr>
          <w:rStyle w:val="Pogrubienie"/>
          <w:rFonts w:asciiTheme="minorHAnsi" w:hAnsiTheme="minorHAnsi" w:cstheme="minorHAnsi"/>
          <w:b w:val="0"/>
        </w:rPr>
        <w:t>.0</w:t>
      </w:r>
      <w:r w:rsidRPr="004D4522">
        <w:rPr>
          <w:rStyle w:val="Pogrubienie"/>
          <w:rFonts w:asciiTheme="minorHAnsi" w:hAnsiTheme="minorHAnsi" w:cstheme="minorHAnsi"/>
          <w:b w:val="0"/>
        </w:rPr>
        <w:t>6</w:t>
      </w:r>
      <w:r w:rsidRPr="004D4522">
        <w:rPr>
          <w:rStyle w:val="Pogrubienie"/>
          <w:rFonts w:asciiTheme="minorHAnsi" w:hAnsiTheme="minorHAnsi" w:cstheme="minorHAnsi"/>
          <w:b w:val="0"/>
        </w:rPr>
        <w:t>.2019 r.</w:t>
      </w:r>
    </w:p>
    <w:p w:rsidR="00CF5E67" w:rsidRPr="004D4522" w:rsidRDefault="00CF5E67" w:rsidP="004D452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</w:rPr>
      </w:pPr>
      <w:r w:rsidRPr="004D4522">
        <w:rPr>
          <w:rStyle w:val="Pogrubienie"/>
          <w:rFonts w:asciiTheme="minorHAnsi" w:hAnsiTheme="minorHAnsi" w:cstheme="minorHAnsi"/>
          <w:b w:val="0"/>
        </w:rPr>
        <w:t>SOK.210.</w:t>
      </w:r>
      <w:r w:rsidRPr="004D4522">
        <w:rPr>
          <w:rStyle w:val="Pogrubienie"/>
          <w:rFonts w:asciiTheme="minorHAnsi" w:hAnsiTheme="minorHAnsi" w:cstheme="minorHAnsi"/>
          <w:b w:val="0"/>
        </w:rPr>
        <w:t>3</w:t>
      </w:r>
      <w:r w:rsidRPr="004D4522">
        <w:rPr>
          <w:rStyle w:val="Pogrubienie"/>
          <w:rFonts w:asciiTheme="minorHAnsi" w:hAnsiTheme="minorHAnsi" w:cstheme="minorHAnsi"/>
          <w:b w:val="0"/>
        </w:rPr>
        <w:t>.2019</w:t>
      </w:r>
    </w:p>
    <w:p w:rsidR="00CF5E67" w:rsidRPr="004D4522" w:rsidRDefault="00CF5E67" w:rsidP="004D452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D4522">
        <w:rPr>
          <w:rStyle w:val="Pogrubienie"/>
          <w:rFonts w:asciiTheme="minorHAnsi" w:hAnsiTheme="minorHAnsi" w:cstheme="minorHAnsi"/>
        </w:rPr>
        <w:t>Wójt Gminy Jednorożec</w:t>
      </w:r>
    </w:p>
    <w:p w:rsidR="00CF5E67" w:rsidRPr="004D4522" w:rsidRDefault="00CF5E67" w:rsidP="004D452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  <w:r w:rsidRPr="004D4522">
        <w:rPr>
          <w:rStyle w:val="Pogrubienie"/>
          <w:rFonts w:asciiTheme="minorHAnsi" w:hAnsiTheme="minorHAnsi" w:cstheme="minorHAnsi"/>
        </w:rPr>
        <w:t xml:space="preserve">ogłasza otwarty i konkurencyjny nabór na wolne  </w:t>
      </w:r>
      <w:r w:rsidRPr="004D4522">
        <w:rPr>
          <w:rStyle w:val="Pogrubienie"/>
          <w:rFonts w:asciiTheme="minorHAnsi" w:hAnsiTheme="minorHAnsi" w:cstheme="minorHAnsi"/>
        </w:rPr>
        <w:br/>
        <w:t>stanowisko urzędnicze</w:t>
      </w:r>
    </w:p>
    <w:p w:rsidR="00CF5E67" w:rsidRPr="004D4522" w:rsidRDefault="00CF5E67" w:rsidP="004D452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D4522">
        <w:rPr>
          <w:rStyle w:val="Pogrubienie"/>
          <w:rFonts w:asciiTheme="minorHAnsi" w:hAnsiTheme="minorHAnsi" w:cstheme="minorHAnsi"/>
        </w:rPr>
        <w:t xml:space="preserve">podinspektora ds. </w:t>
      </w:r>
      <w:r w:rsidR="00EB682E" w:rsidRPr="004D4522">
        <w:rPr>
          <w:rStyle w:val="Pogrubienie"/>
          <w:rFonts w:asciiTheme="minorHAnsi" w:hAnsiTheme="minorHAnsi" w:cstheme="minorHAnsi"/>
        </w:rPr>
        <w:t>ochrony środowiska i rolnictwa w Zespole Inwestycji i Rozwoju</w:t>
      </w:r>
      <w:r w:rsidRPr="004D4522">
        <w:rPr>
          <w:rFonts w:asciiTheme="minorHAnsi" w:hAnsiTheme="minorHAnsi" w:cstheme="minorHAnsi"/>
          <w:b/>
          <w:bCs/>
        </w:rPr>
        <w:br/>
      </w:r>
      <w:r w:rsidRPr="004D4522">
        <w:rPr>
          <w:rStyle w:val="Pogrubienie"/>
          <w:rFonts w:asciiTheme="minorHAnsi" w:hAnsiTheme="minorHAnsi" w:cstheme="minorHAnsi"/>
        </w:rPr>
        <w:t>Urzęd</w:t>
      </w:r>
      <w:r w:rsidR="00EB682E" w:rsidRPr="004D4522">
        <w:rPr>
          <w:rStyle w:val="Pogrubienie"/>
          <w:rFonts w:asciiTheme="minorHAnsi" w:hAnsiTheme="minorHAnsi" w:cstheme="minorHAnsi"/>
        </w:rPr>
        <w:t>u</w:t>
      </w:r>
      <w:r w:rsidRPr="004D4522">
        <w:rPr>
          <w:rStyle w:val="Pogrubienie"/>
          <w:rFonts w:asciiTheme="minorHAnsi" w:hAnsiTheme="minorHAnsi" w:cstheme="minorHAnsi"/>
        </w:rPr>
        <w:t xml:space="preserve"> Gminy w Jednorożcu ul. Odrodzenia 14, 06-323 Jednorożec.</w:t>
      </w:r>
    </w:p>
    <w:p w:rsidR="00CF5E67" w:rsidRPr="00F61C9A" w:rsidRDefault="00CF5E67" w:rsidP="004D452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  <w:r w:rsidRPr="00F61C9A">
        <w:rPr>
          <w:rFonts w:asciiTheme="minorHAnsi" w:hAnsiTheme="minorHAnsi" w:cstheme="minorHAnsi"/>
          <w:sz w:val="12"/>
          <w:szCs w:val="12"/>
        </w:rPr>
        <w:t> </w:t>
      </w:r>
    </w:p>
    <w:p w:rsidR="00CF5E67" w:rsidRPr="004D4522" w:rsidRDefault="00CF5E67" w:rsidP="004D4522">
      <w:pPr>
        <w:numPr>
          <w:ilvl w:val="0"/>
          <w:numId w:val="7"/>
        </w:numPr>
        <w:tabs>
          <w:tab w:val="left" w:pos="284"/>
        </w:tabs>
        <w:ind w:left="4678" w:hanging="4678"/>
        <w:rPr>
          <w:rFonts w:asciiTheme="minorHAnsi" w:hAnsiTheme="minorHAnsi" w:cstheme="minorHAnsi"/>
          <w:bCs/>
        </w:rPr>
      </w:pPr>
      <w:r w:rsidRPr="004D4522">
        <w:rPr>
          <w:rFonts w:asciiTheme="minorHAnsi" w:hAnsiTheme="minorHAnsi" w:cstheme="minorHAnsi"/>
          <w:b/>
          <w:bCs/>
        </w:rPr>
        <w:t xml:space="preserve">OKREŚLENIE STANOWISKA </w:t>
      </w:r>
      <w:r w:rsidRPr="004D4522">
        <w:rPr>
          <w:rFonts w:asciiTheme="minorHAnsi" w:hAnsiTheme="minorHAnsi" w:cstheme="minorHAnsi"/>
          <w:bCs/>
        </w:rPr>
        <w:t xml:space="preserve">– </w:t>
      </w:r>
      <w:r w:rsidRPr="004D4522">
        <w:rPr>
          <w:rStyle w:val="Pogrubienie"/>
          <w:rFonts w:asciiTheme="minorHAnsi" w:hAnsiTheme="minorHAnsi" w:cstheme="minorHAnsi"/>
        </w:rPr>
        <w:t xml:space="preserve">podinspektor ds. </w:t>
      </w:r>
      <w:r w:rsidRPr="004D4522">
        <w:rPr>
          <w:rStyle w:val="Pogrubienie"/>
          <w:rFonts w:asciiTheme="minorHAnsi" w:hAnsiTheme="minorHAnsi" w:cstheme="minorHAnsi"/>
        </w:rPr>
        <w:t>ochrony środowiska i rolnictwa</w:t>
      </w:r>
      <w:r w:rsidRPr="004D4522">
        <w:rPr>
          <w:rFonts w:asciiTheme="minorHAnsi" w:hAnsiTheme="minorHAnsi" w:cstheme="minorHAnsi"/>
          <w:bCs/>
        </w:rPr>
        <w:t xml:space="preserve"> </w:t>
      </w:r>
    </w:p>
    <w:p w:rsidR="00CF5E67" w:rsidRPr="00F61C9A" w:rsidRDefault="00CF5E67" w:rsidP="004D4522">
      <w:pPr>
        <w:ind w:left="284" w:hanging="284"/>
        <w:rPr>
          <w:rFonts w:asciiTheme="minorHAnsi" w:hAnsiTheme="minorHAnsi" w:cstheme="minorHAnsi"/>
          <w:bCs/>
          <w:sz w:val="14"/>
          <w:szCs w:val="14"/>
        </w:rPr>
      </w:pPr>
    </w:p>
    <w:p w:rsidR="00CF5E67" w:rsidRPr="004D4522" w:rsidRDefault="00CF5E67" w:rsidP="004D452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D4522">
        <w:rPr>
          <w:rStyle w:val="Pogrubienie"/>
          <w:rFonts w:asciiTheme="minorHAnsi" w:hAnsiTheme="minorHAnsi" w:cstheme="minorHAnsi"/>
        </w:rPr>
        <w:t>II. Wymagania niezbędne:</w:t>
      </w:r>
    </w:p>
    <w:p w:rsidR="00CF5E67" w:rsidRPr="004D4522" w:rsidRDefault="00CF5E67" w:rsidP="004D4522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Wykształcenie wyższe.</w:t>
      </w:r>
    </w:p>
    <w:p w:rsidR="00CF5E67" w:rsidRPr="004D4522" w:rsidRDefault="00CF5E67" w:rsidP="004D4522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Obywatelstwo polskie (o stanowisko mogą się ubiegać również osoby nieposiadające obywatelstwa polskiego, zgodnie z art. 11 ust. 2 i 3 ustawy z dnia 21 listopada 2008 r. </w:t>
      </w:r>
      <w:r w:rsidRPr="004D4522">
        <w:rPr>
          <w:rFonts w:asciiTheme="minorHAnsi" w:hAnsiTheme="minorHAnsi" w:cstheme="minorHAnsi"/>
        </w:rPr>
        <w:br/>
        <w:t xml:space="preserve">o pracownikach samorządowych (Dz. U. z 2018 r. poz. 1260 z </w:t>
      </w:r>
      <w:proofErr w:type="spellStart"/>
      <w:r w:rsidRPr="004D4522">
        <w:rPr>
          <w:rFonts w:asciiTheme="minorHAnsi" w:hAnsiTheme="minorHAnsi" w:cstheme="minorHAnsi"/>
        </w:rPr>
        <w:t>późn</w:t>
      </w:r>
      <w:proofErr w:type="spellEnd"/>
      <w:r w:rsidRPr="004D4522">
        <w:rPr>
          <w:rFonts w:asciiTheme="minorHAnsi" w:hAnsiTheme="minorHAnsi" w:cstheme="minorHAnsi"/>
        </w:rPr>
        <w:t>. zm.).</w:t>
      </w:r>
    </w:p>
    <w:p w:rsidR="00CF5E67" w:rsidRPr="004D4522" w:rsidRDefault="00CF5E67" w:rsidP="004D4522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Pełna zdolność do czynności prawnych oraz korzystanie z pełni praw  publicznych.</w:t>
      </w:r>
    </w:p>
    <w:p w:rsidR="00CF5E67" w:rsidRPr="004D4522" w:rsidRDefault="00CF5E67" w:rsidP="004D4522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Brak skazania prawomocnym wyrokiem  sądu za umyślne przestępstwo ścigane </w:t>
      </w:r>
      <w:r w:rsidRPr="004D4522">
        <w:rPr>
          <w:rFonts w:asciiTheme="minorHAnsi" w:hAnsiTheme="minorHAnsi" w:cstheme="minorHAnsi"/>
        </w:rPr>
        <w:br/>
        <w:t>z oskarżenia publicznego lub umyślne przestępstwo skarbowe.</w:t>
      </w:r>
    </w:p>
    <w:p w:rsidR="00CF5E67" w:rsidRPr="004D4522" w:rsidRDefault="00CF5E67" w:rsidP="004D4522">
      <w:pPr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Nieposzlakowana opinia.</w:t>
      </w:r>
    </w:p>
    <w:p w:rsidR="00CF5E67" w:rsidRPr="00354594" w:rsidRDefault="00CF5E67" w:rsidP="004D4522">
      <w:pPr>
        <w:shd w:val="clear" w:color="auto" w:fill="FFFFFF"/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:rsidR="00CF5E67" w:rsidRPr="004D4522" w:rsidRDefault="00CF5E67" w:rsidP="004D452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 </w:t>
      </w:r>
      <w:r w:rsidRPr="004D4522">
        <w:rPr>
          <w:rStyle w:val="Pogrubienie"/>
          <w:rFonts w:asciiTheme="minorHAnsi" w:hAnsiTheme="minorHAnsi" w:cstheme="minorHAnsi"/>
        </w:rPr>
        <w:t>III. Wymagania dodatkowe:</w:t>
      </w:r>
    </w:p>
    <w:p w:rsidR="00CF5E67" w:rsidRPr="004D4522" w:rsidRDefault="00CF5E67" w:rsidP="004D4522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Preferowane wykształcenie wyższe II stopnia z tytułem magistra – </w:t>
      </w:r>
      <w:r w:rsidR="00EB682E" w:rsidRPr="004D4522">
        <w:rPr>
          <w:rFonts w:asciiTheme="minorHAnsi" w:hAnsiTheme="minorHAnsi" w:cstheme="minorHAnsi"/>
        </w:rPr>
        <w:t xml:space="preserve">ochrona środowiska, rolnictwo, </w:t>
      </w:r>
      <w:r w:rsidRPr="004D4522">
        <w:rPr>
          <w:rFonts w:asciiTheme="minorHAnsi" w:hAnsiTheme="minorHAnsi" w:cstheme="minorHAnsi"/>
        </w:rPr>
        <w:t>administracj</w:t>
      </w:r>
      <w:r w:rsidR="00EB682E" w:rsidRPr="004D4522">
        <w:rPr>
          <w:rFonts w:asciiTheme="minorHAnsi" w:hAnsiTheme="minorHAnsi" w:cstheme="minorHAnsi"/>
        </w:rPr>
        <w:t>a publiczna lub uk</w:t>
      </w:r>
      <w:r w:rsidRPr="004D4522">
        <w:rPr>
          <w:rFonts w:asciiTheme="minorHAnsi" w:hAnsiTheme="minorHAnsi" w:cstheme="minorHAnsi"/>
        </w:rPr>
        <w:t>ończone studia podyplomowe ww. zakresie.</w:t>
      </w:r>
    </w:p>
    <w:p w:rsidR="00A00172" w:rsidRPr="004D4522" w:rsidRDefault="00CF5E67" w:rsidP="004D4522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Umiejętność </w:t>
      </w:r>
      <w:r w:rsidR="006B0DD1" w:rsidRPr="004D4522">
        <w:rPr>
          <w:rFonts w:asciiTheme="minorHAnsi" w:hAnsiTheme="minorHAnsi" w:cstheme="minorHAnsi"/>
        </w:rPr>
        <w:t xml:space="preserve">właściwego </w:t>
      </w:r>
      <w:r w:rsidRPr="004D4522">
        <w:rPr>
          <w:rFonts w:asciiTheme="minorHAnsi" w:hAnsiTheme="minorHAnsi" w:cstheme="minorHAnsi"/>
        </w:rPr>
        <w:t>stosowania przepisów, kreatywność</w:t>
      </w:r>
      <w:r w:rsidR="006B0DD1" w:rsidRPr="004D4522">
        <w:rPr>
          <w:rFonts w:asciiTheme="minorHAnsi" w:hAnsiTheme="minorHAnsi" w:cstheme="minorHAnsi"/>
        </w:rPr>
        <w:t>.</w:t>
      </w:r>
      <w:r w:rsidR="00A00172" w:rsidRPr="004D4522">
        <w:rPr>
          <w:rFonts w:asciiTheme="minorHAnsi" w:hAnsiTheme="minorHAnsi" w:cstheme="minorHAnsi"/>
        </w:rPr>
        <w:t xml:space="preserve"> </w:t>
      </w:r>
    </w:p>
    <w:p w:rsidR="006B0DD1" w:rsidRPr="004D4522" w:rsidRDefault="006B0DD1" w:rsidP="004D4522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Umiejętność opracowywania projektów aktów prawnych</w:t>
      </w:r>
      <w:r w:rsidRPr="004D4522">
        <w:rPr>
          <w:rFonts w:asciiTheme="minorHAnsi" w:hAnsiTheme="minorHAnsi" w:cstheme="minorHAnsi"/>
        </w:rPr>
        <w:t>, projektów decyzji administracyjnych itp.</w:t>
      </w:r>
    </w:p>
    <w:p w:rsidR="00CF5E67" w:rsidRPr="004D4522" w:rsidRDefault="00A00172" w:rsidP="004D4522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K</w:t>
      </w:r>
      <w:r w:rsidR="00CF5E67" w:rsidRPr="004D4522">
        <w:rPr>
          <w:rFonts w:asciiTheme="minorHAnsi" w:hAnsiTheme="minorHAnsi" w:cstheme="minorHAnsi"/>
        </w:rPr>
        <w:t>ultura osobista</w:t>
      </w:r>
      <w:r w:rsidRPr="004D4522">
        <w:rPr>
          <w:rFonts w:asciiTheme="minorHAnsi" w:hAnsiTheme="minorHAnsi" w:cstheme="minorHAnsi"/>
        </w:rPr>
        <w:t xml:space="preserve"> w kontaktach z klientami Urzędu</w:t>
      </w:r>
      <w:r w:rsidR="006B0DD1" w:rsidRPr="004D4522">
        <w:rPr>
          <w:rFonts w:asciiTheme="minorHAnsi" w:hAnsiTheme="minorHAnsi" w:cstheme="minorHAnsi"/>
        </w:rPr>
        <w:t xml:space="preserve"> oraz komunikatywność</w:t>
      </w:r>
      <w:r w:rsidR="00CF5E67" w:rsidRPr="004D4522">
        <w:rPr>
          <w:rFonts w:asciiTheme="minorHAnsi" w:hAnsiTheme="minorHAnsi" w:cstheme="minorHAnsi"/>
        </w:rPr>
        <w:t>.</w:t>
      </w:r>
    </w:p>
    <w:p w:rsidR="00C0584C" w:rsidRPr="004D4522" w:rsidRDefault="00B36F20" w:rsidP="004D4522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Umiejętność p</w:t>
      </w:r>
      <w:r w:rsidR="00C0584C" w:rsidRPr="004D4522">
        <w:rPr>
          <w:rFonts w:asciiTheme="minorHAnsi" w:hAnsiTheme="minorHAnsi" w:cstheme="minorHAnsi"/>
        </w:rPr>
        <w:t>rac</w:t>
      </w:r>
      <w:r w:rsidRPr="004D4522">
        <w:rPr>
          <w:rFonts w:asciiTheme="minorHAnsi" w:hAnsiTheme="minorHAnsi" w:cstheme="minorHAnsi"/>
        </w:rPr>
        <w:t>y</w:t>
      </w:r>
      <w:r w:rsidR="00C0584C" w:rsidRPr="004D4522">
        <w:rPr>
          <w:rFonts w:asciiTheme="minorHAnsi" w:hAnsiTheme="minorHAnsi" w:cstheme="minorHAnsi"/>
        </w:rPr>
        <w:t xml:space="preserve"> w zespole.</w:t>
      </w:r>
    </w:p>
    <w:p w:rsidR="00CF5E67" w:rsidRPr="004D4522" w:rsidRDefault="00CF5E67" w:rsidP="004D4522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  <w:shd w:val="clear" w:color="auto" w:fill="FFFFFF"/>
        </w:rPr>
        <w:t>Umiejętność posługiwania się programami pakietu MS Office (Word i Excel),</w:t>
      </w:r>
      <w:r w:rsidR="006B0DD1" w:rsidRPr="004D4522">
        <w:rPr>
          <w:rFonts w:asciiTheme="minorHAnsi" w:hAnsiTheme="minorHAnsi" w:cstheme="minorHAnsi"/>
          <w:shd w:val="clear" w:color="auto" w:fill="FFFFFF"/>
        </w:rPr>
        <w:t xml:space="preserve"> Internet,</w:t>
      </w:r>
      <w:r w:rsidRPr="004D4522">
        <w:rPr>
          <w:rFonts w:asciiTheme="minorHAnsi" w:hAnsiTheme="minorHAnsi" w:cstheme="minorHAnsi"/>
          <w:shd w:val="clear" w:color="auto" w:fill="FFFFFF"/>
        </w:rPr>
        <w:t xml:space="preserve"> pocztą elektroniczną.</w:t>
      </w:r>
    </w:p>
    <w:p w:rsidR="00CF5E67" w:rsidRPr="004D4522" w:rsidRDefault="00CF5E67" w:rsidP="004D4522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Znajomość regulacji prawnych</w:t>
      </w:r>
      <w:r w:rsidR="00A00172" w:rsidRPr="004D4522">
        <w:rPr>
          <w:rFonts w:asciiTheme="minorHAnsi" w:hAnsiTheme="minorHAnsi" w:cstheme="minorHAnsi"/>
        </w:rPr>
        <w:t xml:space="preserve">: ustawa Prawo ochrony środowiska, </w:t>
      </w:r>
      <w:r w:rsidR="00A00172" w:rsidRPr="004D4522">
        <w:rPr>
          <w:rFonts w:asciiTheme="minorHAnsi" w:hAnsiTheme="minorHAnsi" w:cstheme="minorHAnsi"/>
        </w:rPr>
        <w:br/>
        <w:t xml:space="preserve">ustawa o udostępnianiu informacji o środowisku i jego ochronie, udziale społeczeństwa </w:t>
      </w:r>
      <w:r w:rsidR="00F61C9A">
        <w:rPr>
          <w:rFonts w:asciiTheme="minorHAnsi" w:hAnsiTheme="minorHAnsi" w:cstheme="minorHAnsi"/>
        </w:rPr>
        <w:br/>
      </w:r>
      <w:r w:rsidR="00A00172" w:rsidRPr="004D4522">
        <w:rPr>
          <w:rFonts w:asciiTheme="minorHAnsi" w:hAnsiTheme="minorHAnsi" w:cstheme="minorHAnsi"/>
        </w:rPr>
        <w:t>w ochronie środowiska oraz o ocenach oddziaływania na środowisko, ustawy o ochronie przyrody, ustawy o ochronie zwierząt, ustawy Prawo wodne, ustawy o zwrocie podatku akcyzowego zawartego w cenie oleju napędowego wykorzystywanego do produkcji rolnej</w:t>
      </w:r>
      <w:r w:rsidRPr="004D4522">
        <w:rPr>
          <w:rFonts w:asciiTheme="minorHAnsi" w:hAnsiTheme="minorHAnsi" w:cstheme="minorHAnsi"/>
        </w:rPr>
        <w:t xml:space="preserve">, </w:t>
      </w:r>
      <w:r w:rsidR="006B0DD1" w:rsidRPr="004D4522">
        <w:rPr>
          <w:rFonts w:asciiTheme="minorHAnsi" w:hAnsiTheme="minorHAnsi" w:cstheme="minorHAnsi"/>
        </w:rPr>
        <w:t xml:space="preserve">ustawy o lasach, ustawy o ochronie gruntów rolnych i leśnych, ustawy </w:t>
      </w:r>
      <w:r w:rsidR="00CE3ED3">
        <w:rPr>
          <w:rFonts w:asciiTheme="minorHAnsi" w:hAnsiTheme="minorHAnsi" w:cstheme="minorHAnsi"/>
        </w:rPr>
        <w:br/>
      </w:r>
      <w:r w:rsidR="006B0DD1" w:rsidRPr="004D4522">
        <w:rPr>
          <w:rFonts w:asciiTheme="minorHAnsi" w:hAnsiTheme="minorHAnsi" w:cstheme="minorHAnsi"/>
        </w:rPr>
        <w:t xml:space="preserve">o samorządzie gminnym, </w:t>
      </w:r>
      <w:r w:rsidRPr="004D4522">
        <w:rPr>
          <w:rFonts w:asciiTheme="minorHAnsi" w:hAnsiTheme="minorHAnsi" w:cstheme="minorHAnsi"/>
        </w:rPr>
        <w:t>kodeksu postępowania administracyjnego.</w:t>
      </w:r>
    </w:p>
    <w:p w:rsidR="00231826" w:rsidRPr="004D4522" w:rsidRDefault="00231826" w:rsidP="004D4522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Znajomość gatunków drzew i krzewów</w:t>
      </w:r>
      <w:r w:rsidR="006B0DD1" w:rsidRPr="004D4522">
        <w:rPr>
          <w:rFonts w:asciiTheme="minorHAnsi" w:hAnsiTheme="minorHAnsi" w:cstheme="minorHAnsi"/>
        </w:rPr>
        <w:t xml:space="preserve"> oraz roślin uprawnych</w:t>
      </w:r>
      <w:r w:rsidRPr="004D4522">
        <w:rPr>
          <w:rFonts w:asciiTheme="minorHAnsi" w:hAnsiTheme="minorHAnsi" w:cstheme="minorHAnsi"/>
        </w:rPr>
        <w:t>.</w:t>
      </w:r>
    </w:p>
    <w:p w:rsidR="00A00172" w:rsidRPr="00354594" w:rsidRDefault="00A00172" w:rsidP="004D452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CF5E67" w:rsidRPr="004D4522" w:rsidRDefault="00CF5E67" w:rsidP="004D452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 </w:t>
      </w:r>
      <w:r w:rsidRPr="004D4522">
        <w:rPr>
          <w:rStyle w:val="Pogrubienie"/>
          <w:rFonts w:asciiTheme="minorHAnsi" w:hAnsiTheme="minorHAnsi" w:cstheme="minorHAnsi"/>
        </w:rPr>
        <w:t>IV. Wymagane dokumenty:</w:t>
      </w:r>
    </w:p>
    <w:p w:rsidR="00CF5E67" w:rsidRPr="004D4522" w:rsidRDefault="00CF5E67" w:rsidP="004D4522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  <w:color w:val="000000"/>
          <w:spacing w:val="-2"/>
        </w:rPr>
      </w:pPr>
      <w:r w:rsidRPr="004D4522">
        <w:rPr>
          <w:rFonts w:asciiTheme="minorHAnsi" w:hAnsiTheme="minorHAnsi" w:cstheme="minorHAnsi"/>
          <w:color w:val="000000"/>
          <w:spacing w:val="-2"/>
        </w:rPr>
        <w:t xml:space="preserve">Życiorys z opisem dotychczasowej działalności zawodowej (CV), </w:t>
      </w:r>
    </w:p>
    <w:p w:rsidR="00CF5E67" w:rsidRPr="004D4522" w:rsidRDefault="00CF5E67" w:rsidP="004D4522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  <w:color w:val="000000"/>
        </w:rPr>
        <w:t>List motywacyjny,</w:t>
      </w:r>
    </w:p>
    <w:p w:rsidR="00CF5E67" w:rsidRPr="00C46A34" w:rsidRDefault="00CF5E67" w:rsidP="004D4522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C46A34">
        <w:rPr>
          <w:rFonts w:asciiTheme="minorHAnsi" w:hAnsiTheme="minorHAnsi" w:cstheme="minorHAnsi"/>
          <w:bCs/>
        </w:rPr>
        <w:t>Wypełniony kwestionariusz osobowy dla osoby ubiegającej się o zatrudnienie  – oryginał,</w:t>
      </w:r>
      <w:r w:rsidRPr="00C46A34">
        <w:rPr>
          <w:rFonts w:asciiTheme="minorHAnsi" w:hAnsiTheme="minorHAnsi" w:cstheme="minorHAnsi"/>
          <w:b/>
          <w:bCs/>
        </w:rPr>
        <w:t xml:space="preserve"> </w:t>
      </w:r>
    </w:p>
    <w:p w:rsidR="00CF5E67" w:rsidRPr="004D4522" w:rsidRDefault="00CF5E67" w:rsidP="004D4522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  <w:bCs/>
        </w:rPr>
        <w:t>Dokumenty potwierdzające posiadane wykształcenie (</w:t>
      </w:r>
      <w:r w:rsidRPr="004D4522">
        <w:rPr>
          <w:rFonts w:asciiTheme="minorHAnsi" w:hAnsiTheme="minorHAnsi" w:cstheme="minorHAnsi"/>
        </w:rPr>
        <w:t xml:space="preserve">odpisy lub kserokopie) – </w:t>
      </w:r>
      <w:r w:rsidRPr="004D4522">
        <w:rPr>
          <w:rFonts w:asciiTheme="minorHAnsi" w:hAnsiTheme="minorHAnsi" w:cstheme="minorHAnsi"/>
        </w:rPr>
        <w:br/>
        <w:t>w razie potrzeby oryginały do wglądu Komisji</w:t>
      </w:r>
      <w:r w:rsidRPr="004D4522">
        <w:rPr>
          <w:rFonts w:asciiTheme="minorHAnsi" w:hAnsiTheme="minorHAnsi" w:cstheme="minorHAnsi"/>
          <w:color w:val="000000"/>
        </w:rPr>
        <w:t>,</w:t>
      </w:r>
    </w:p>
    <w:p w:rsidR="00CF5E67" w:rsidRPr="004D4522" w:rsidRDefault="00CF5E67" w:rsidP="004D4522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Podpisane oświadczenie o posiadaniu obywatelstwa polskiego, </w:t>
      </w:r>
    </w:p>
    <w:p w:rsidR="00CF5E67" w:rsidRPr="004D4522" w:rsidRDefault="00CF5E67" w:rsidP="004D4522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  <w:color w:val="000000"/>
        </w:rPr>
        <w:t xml:space="preserve">Podpisane oświadczenie kandydata </w:t>
      </w:r>
      <w:bookmarkStart w:id="0" w:name="_Hlk5074750"/>
      <w:r w:rsidRPr="004D4522">
        <w:rPr>
          <w:rFonts w:asciiTheme="minorHAnsi" w:hAnsiTheme="minorHAnsi" w:cstheme="minorHAnsi"/>
          <w:color w:val="000000"/>
        </w:rPr>
        <w:t xml:space="preserve">o </w:t>
      </w:r>
      <w:r w:rsidRPr="004D4522">
        <w:rPr>
          <w:rFonts w:asciiTheme="minorHAnsi" w:hAnsiTheme="minorHAnsi" w:cstheme="minorHAnsi"/>
        </w:rPr>
        <w:t>pełnej zdolności do czynności prawnych oraz korzystaniu z pełni praw publicznych</w:t>
      </w:r>
      <w:bookmarkEnd w:id="0"/>
      <w:r w:rsidRPr="004D4522">
        <w:rPr>
          <w:rFonts w:asciiTheme="minorHAnsi" w:hAnsiTheme="minorHAnsi" w:cstheme="minorHAnsi"/>
        </w:rPr>
        <w:t>,</w:t>
      </w:r>
    </w:p>
    <w:p w:rsidR="00CF5E67" w:rsidRPr="004D4522" w:rsidRDefault="00CF5E67" w:rsidP="004D45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  <w:color w:val="000000"/>
          <w:spacing w:val="-1"/>
        </w:rPr>
        <w:t>Podpisane oświadczenie kandydata o nieskazaniu prawomocnym wyrokiem sądu</w:t>
      </w:r>
      <w:r w:rsidRPr="004D4522">
        <w:rPr>
          <w:rFonts w:asciiTheme="minorHAnsi" w:hAnsiTheme="minorHAnsi" w:cstheme="minorHAnsi"/>
          <w:color w:val="000000"/>
          <w:spacing w:val="-1"/>
        </w:rPr>
        <w:br/>
        <w:t xml:space="preserve">za umyślnie popełnione </w:t>
      </w:r>
      <w:r w:rsidRPr="004D4522">
        <w:rPr>
          <w:rFonts w:asciiTheme="minorHAnsi" w:hAnsiTheme="minorHAnsi" w:cstheme="minorHAnsi"/>
          <w:spacing w:val="-1"/>
        </w:rPr>
        <w:t xml:space="preserve">przestępstwo ścigane z oskarżenia publicznego lub umyślne </w:t>
      </w:r>
      <w:r w:rsidRPr="004D4522">
        <w:rPr>
          <w:rFonts w:asciiTheme="minorHAnsi" w:hAnsiTheme="minorHAnsi" w:cstheme="minorHAnsi"/>
        </w:rPr>
        <w:t>przestępstwo skarbowe,</w:t>
      </w:r>
    </w:p>
    <w:p w:rsidR="00CF5E67" w:rsidRPr="004D4522" w:rsidRDefault="00CF5E67" w:rsidP="004D45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  <w:spacing w:val="-1"/>
        </w:rPr>
        <w:t xml:space="preserve">Podpisane oświadczenie o wyrażeniu zgody na przetwarzanie danych osobowych zawartych w ofercie pracy dla potrzeb niezbędnych do realizacji procesu rekrutacji, </w:t>
      </w:r>
    </w:p>
    <w:p w:rsidR="00CF5E67" w:rsidRDefault="00CF5E67" w:rsidP="004D4522">
      <w:pPr>
        <w:numPr>
          <w:ilvl w:val="0"/>
          <w:numId w:val="3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Kserokopia dokumentu poświadczającego znajomość języka polskiego – dotyczy obywateli Unii Europejskiej oraz obywateli innych państw, którym na podstawie umów międzynarodowych lub przepisów prawa wspólnotowego przysługuje prawo do podjęcia </w:t>
      </w:r>
      <w:r w:rsidRPr="004D4522">
        <w:rPr>
          <w:rFonts w:asciiTheme="minorHAnsi" w:hAnsiTheme="minorHAnsi" w:cstheme="minorHAnsi"/>
        </w:rPr>
        <w:lastRenderedPageBreak/>
        <w:t>zatrudnienia na terytorium Rzeczypospolitej Polskiej  (w razie potrzeby oryginały do wglądu Komisji)</w:t>
      </w:r>
      <w:r w:rsidR="00CE3ED3">
        <w:rPr>
          <w:rFonts w:asciiTheme="minorHAnsi" w:hAnsiTheme="minorHAnsi" w:cstheme="minorHAnsi"/>
        </w:rPr>
        <w:t>.</w:t>
      </w:r>
    </w:p>
    <w:p w:rsidR="00CE3ED3" w:rsidRPr="00354594" w:rsidRDefault="00CE3ED3" w:rsidP="00CE3ED3">
      <w:pPr>
        <w:shd w:val="clear" w:color="auto" w:fill="FFFFFF"/>
        <w:ind w:left="720" w:right="-18"/>
        <w:jc w:val="both"/>
        <w:rPr>
          <w:rFonts w:asciiTheme="minorHAnsi" w:hAnsiTheme="minorHAnsi" w:cstheme="minorHAnsi"/>
          <w:sz w:val="6"/>
          <w:szCs w:val="6"/>
        </w:rPr>
      </w:pPr>
    </w:p>
    <w:p w:rsidR="00CF5E67" w:rsidRPr="00CE3ED3" w:rsidRDefault="00CF5E67" w:rsidP="004D4522">
      <w:pPr>
        <w:shd w:val="clear" w:color="auto" w:fill="FFFFFF"/>
        <w:ind w:right="-18"/>
        <w:jc w:val="both"/>
        <w:rPr>
          <w:rFonts w:asciiTheme="minorHAnsi" w:hAnsiTheme="minorHAnsi" w:cstheme="minorHAnsi"/>
          <w:u w:val="single"/>
        </w:rPr>
      </w:pPr>
      <w:r w:rsidRPr="00CE3ED3">
        <w:rPr>
          <w:rFonts w:asciiTheme="minorHAnsi" w:hAnsiTheme="minorHAnsi" w:cstheme="minorHAnsi"/>
          <w:color w:val="000000"/>
          <w:u w:val="single"/>
        </w:rPr>
        <w:t>Dodatkow</w:t>
      </w:r>
      <w:r w:rsidR="00CE3ED3" w:rsidRPr="00CE3ED3">
        <w:rPr>
          <w:rFonts w:asciiTheme="minorHAnsi" w:hAnsiTheme="minorHAnsi" w:cstheme="minorHAnsi"/>
          <w:color w:val="000000"/>
          <w:u w:val="single"/>
        </w:rPr>
        <w:t xml:space="preserve">e </w:t>
      </w:r>
      <w:r w:rsidR="00CE3ED3" w:rsidRPr="00CE3ED3">
        <w:rPr>
          <w:rFonts w:asciiTheme="minorHAnsi" w:hAnsiTheme="minorHAnsi" w:cstheme="minorHAnsi"/>
          <w:u w:val="single"/>
        </w:rPr>
        <w:t>dokumenty wg uznania kandydata</w:t>
      </w:r>
      <w:r w:rsidR="00CE3ED3">
        <w:rPr>
          <w:rFonts w:asciiTheme="minorHAnsi" w:hAnsiTheme="minorHAnsi" w:cstheme="minorHAnsi"/>
          <w:u w:val="single"/>
        </w:rPr>
        <w:t>:</w:t>
      </w:r>
      <w:r w:rsidR="00CE3ED3" w:rsidRPr="00CE3ED3">
        <w:rPr>
          <w:rFonts w:asciiTheme="minorHAnsi" w:hAnsiTheme="minorHAnsi" w:cstheme="minorHAnsi"/>
          <w:color w:val="000000"/>
          <w:u w:val="single"/>
        </w:rPr>
        <w:t xml:space="preserve"> </w:t>
      </w:r>
    </w:p>
    <w:p w:rsidR="00CE3ED3" w:rsidRPr="00CE3ED3" w:rsidRDefault="00CE3ED3" w:rsidP="00CE3ED3">
      <w:pPr>
        <w:numPr>
          <w:ilvl w:val="0"/>
          <w:numId w:val="22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Kserokopie dokumentów potwierdzających przebieg dotychczasowej pracy zawodowej – (w razie potrzeby oryginały do wglądu Komisji</w:t>
      </w:r>
      <w:r w:rsidRPr="004D4522">
        <w:rPr>
          <w:rFonts w:asciiTheme="minorHAnsi" w:hAnsiTheme="minorHAnsi" w:cstheme="minorHAnsi"/>
          <w:color w:val="000000"/>
        </w:rPr>
        <w:t>),</w:t>
      </w:r>
    </w:p>
    <w:p w:rsidR="00CF5E67" w:rsidRDefault="00CE3ED3" w:rsidP="00CE3ED3">
      <w:pPr>
        <w:numPr>
          <w:ilvl w:val="0"/>
          <w:numId w:val="22"/>
        </w:numPr>
        <w:shd w:val="clear" w:color="auto" w:fill="FFFFFF"/>
        <w:ind w:right="-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CF5E67" w:rsidRPr="004D4522">
        <w:rPr>
          <w:rFonts w:asciiTheme="minorHAnsi" w:hAnsiTheme="minorHAnsi" w:cstheme="minorHAnsi"/>
        </w:rPr>
        <w:t>okumenty i zaświadczenia o ukończonych kursach, szkoleniach, odbyciu stażu zawodowego, potwierdzające posiadane kwalifikacje i umiejętności (kserokopie - w razie potrzeby oryginały do wglądu Komisji).</w:t>
      </w:r>
    </w:p>
    <w:p w:rsidR="00CF5E67" w:rsidRPr="00F61C9A" w:rsidRDefault="00CF5E67" w:rsidP="004D452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CF5E67" w:rsidRPr="00354594" w:rsidRDefault="00CF5E67" w:rsidP="004D452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4594">
        <w:rPr>
          <w:rFonts w:asciiTheme="minorHAnsi" w:hAnsiTheme="minorHAnsi" w:cstheme="minorHAnsi"/>
          <w:i/>
          <w:sz w:val="22"/>
          <w:szCs w:val="22"/>
        </w:rPr>
        <w:t xml:space="preserve">Wzór oświadczeń i kwestionariusza osobowego do pobrania na stronie internetowej bip.jednorozec.pl – </w:t>
      </w:r>
      <w:r w:rsidR="00354594">
        <w:rPr>
          <w:rFonts w:asciiTheme="minorHAnsi" w:hAnsiTheme="minorHAnsi" w:cstheme="minorHAnsi"/>
          <w:i/>
          <w:sz w:val="22"/>
          <w:szCs w:val="22"/>
        </w:rPr>
        <w:br/>
      </w:r>
      <w:r w:rsidRPr="00354594">
        <w:rPr>
          <w:rFonts w:asciiTheme="minorHAnsi" w:hAnsiTheme="minorHAnsi" w:cstheme="minorHAnsi"/>
          <w:i/>
          <w:sz w:val="22"/>
          <w:szCs w:val="22"/>
        </w:rPr>
        <w:t>w zakładce „Nabór na stanowiska urzędnicze”</w:t>
      </w:r>
    </w:p>
    <w:p w:rsidR="00CF5E67" w:rsidRPr="00354594" w:rsidRDefault="00CF5E67" w:rsidP="004D452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4594">
        <w:rPr>
          <w:rFonts w:asciiTheme="minorHAnsi" w:hAnsiTheme="minorHAnsi" w:cstheme="minorHAnsi"/>
          <w:i/>
          <w:sz w:val="22"/>
          <w:szCs w:val="22"/>
        </w:rPr>
        <w:t>Dokumenty sporządzone w języku obcym winny być przetłumaczone na język polski.</w:t>
      </w:r>
    </w:p>
    <w:p w:rsidR="00CF5E67" w:rsidRPr="00F61C9A" w:rsidRDefault="00CF5E67" w:rsidP="004D4522">
      <w:pPr>
        <w:pStyle w:val="NormalnyWeb"/>
        <w:shd w:val="clear" w:color="auto" w:fill="FFFFFF"/>
        <w:spacing w:before="0" w:beforeAutospacing="0" w:after="0" w:afterAutospacing="0"/>
        <w:ind w:left="600"/>
        <w:rPr>
          <w:rFonts w:asciiTheme="minorHAnsi" w:hAnsiTheme="minorHAnsi" w:cstheme="minorHAnsi"/>
          <w:sz w:val="14"/>
          <w:szCs w:val="14"/>
        </w:rPr>
      </w:pPr>
    </w:p>
    <w:p w:rsidR="00CF5E67" w:rsidRPr="004D4522" w:rsidRDefault="00CF5E67" w:rsidP="004D4522">
      <w:pPr>
        <w:rPr>
          <w:rFonts w:asciiTheme="minorHAnsi" w:hAnsiTheme="minorHAnsi" w:cstheme="minorHAnsi"/>
          <w:b/>
        </w:rPr>
      </w:pPr>
      <w:r w:rsidRPr="004D4522">
        <w:rPr>
          <w:rStyle w:val="Pogrubienie"/>
          <w:rFonts w:asciiTheme="minorHAnsi" w:hAnsiTheme="minorHAnsi" w:cstheme="minorHAnsi"/>
        </w:rPr>
        <w:t xml:space="preserve">V. </w:t>
      </w:r>
      <w:r w:rsidRPr="004D4522">
        <w:rPr>
          <w:rFonts w:asciiTheme="minorHAnsi" w:hAnsiTheme="minorHAnsi" w:cstheme="minorHAnsi"/>
          <w:b/>
        </w:rPr>
        <w:t>ZAKRES ZADAŃ STANOWISKA PRACY OBEJMUJE PRZEDE WSZYSTKIM</w:t>
      </w:r>
    </w:p>
    <w:p w:rsidR="00CF5E67" w:rsidRPr="004D4522" w:rsidRDefault="00CF5E67" w:rsidP="004D4522">
      <w:pPr>
        <w:pStyle w:val="Akapitzlist"/>
        <w:numPr>
          <w:ilvl w:val="0"/>
          <w:numId w:val="14"/>
        </w:numPr>
        <w:ind w:left="464" w:hanging="426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Realizacja zadań z zakresu ochrony środowiska, w szczególności:</w:t>
      </w:r>
    </w:p>
    <w:p w:rsidR="00CF5E67" w:rsidRPr="004D4522" w:rsidRDefault="00CF5E67" w:rsidP="004D4522">
      <w:pPr>
        <w:pStyle w:val="Akapitzlist"/>
        <w:numPr>
          <w:ilvl w:val="1"/>
          <w:numId w:val="15"/>
        </w:numPr>
        <w:ind w:left="747" w:hanging="425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opracowywanie i aktualizacja gminnego programu ochrony środowiska w gminie oraz programu usuwania azbestu i wyrobów zawierających azbest z terenu Gminy Jednorożec,</w:t>
      </w:r>
    </w:p>
    <w:p w:rsidR="00CF5E67" w:rsidRPr="004D4522" w:rsidRDefault="00CF5E67" w:rsidP="004D4522">
      <w:pPr>
        <w:pStyle w:val="Akapitzlist"/>
        <w:numPr>
          <w:ilvl w:val="1"/>
          <w:numId w:val="15"/>
        </w:numPr>
        <w:ind w:left="747" w:hanging="425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 xml:space="preserve">opracowywanie programów zrównoważonego rozwoju w gminie (w tym zakresie współpraca z samodzielnym stanowiskiem pracy ds. pozyskiwania funduszy zewnętrznych i zagospodarowania przestrzennego przy sporządzaniu studium uwarunkowań </w:t>
      </w:r>
      <w:r w:rsidRPr="004D4522">
        <w:rPr>
          <w:rFonts w:asciiTheme="minorHAnsi" w:hAnsiTheme="minorHAnsi" w:cstheme="minorHAnsi"/>
          <w:sz w:val="24"/>
          <w:szCs w:val="24"/>
        </w:rPr>
        <w:br/>
        <w:t>i kierunków zagospodarowania przestrzennego gminy oraz miejscowych planów zagospodarowania przestrzennego),</w:t>
      </w:r>
    </w:p>
    <w:p w:rsidR="00CF5E67" w:rsidRPr="004D4522" w:rsidRDefault="00CF5E67" w:rsidP="004D4522">
      <w:pPr>
        <w:pStyle w:val="Akapitzlist"/>
        <w:numPr>
          <w:ilvl w:val="1"/>
          <w:numId w:val="15"/>
        </w:numPr>
        <w:ind w:left="747" w:hanging="425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ustalenie zadań i podejmowanie działań na rzecz zapewnienia warunków służących ochronie środowiska wynikających z zasady zrównoważonego rozwoju oraz przestrzegania przepisów ochrony środowiska na terenie Gminy,</w:t>
      </w:r>
    </w:p>
    <w:p w:rsidR="00CF5E67" w:rsidRPr="004D4522" w:rsidRDefault="00CF5E67" w:rsidP="004D4522">
      <w:pPr>
        <w:pStyle w:val="Akapitzlist"/>
        <w:numPr>
          <w:ilvl w:val="1"/>
          <w:numId w:val="15"/>
        </w:numPr>
        <w:ind w:left="747" w:hanging="425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realizacja zadań związanych z usuwaniem azbestu oraz prowadzenie elektronicznej bazy azbestowej,</w:t>
      </w:r>
    </w:p>
    <w:p w:rsidR="00CF5E67" w:rsidRPr="004D4522" w:rsidRDefault="00CF5E67" w:rsidP="004D4522">
      <w:pPr>
        <w:pStyle w:val="Akapitzlist"/>
        <w:numPr>
          <w:ilvl w:val="1"/>
          <w:numId w:val="15"/>
        </w:numPr>
        <w:ind w:left="747" w:hanging="425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uzgadnianie projektów uchwał rady powiatu wyznaczających obszary ciche w aglomeracji lub obszary ciche poza aglomeracją,</w:t>
      </w:r>
    </w:p>
    <w:p w:rsidR="00CF5E67" w:rsidRPr="004D4522" w:rsidRDefault="00CF5E67" w:rsidP="004D4522">
      <w:pPr>
        <w:pStyle w:val="Akapitzlist"/>
        <w:numPr>
          <w:ilvl w:val="1"/>
          <w:numId w:val="15"/>
        </w:numPr>
        <w:ind w:left="747" w:hanging="425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wnioskowanie o wymierzanie kar pieniężnych za naruszanie wymagań ochrony środowiska,</w:t>
      </w:r>
    </w:p>
    <w:p w:rsidR="00CF5E67" w:rsidRPr="004D4522" w:rsidRDefault="00CF5E67" w:rsidP="004D4522">
      <w:pPr>
        <w:pStyle w:val="Akapitzlist"/>
        <w:numPr>
          <w:ilvl w:val="1"/>
          <w:numId w:val="15"/>
        </w:numPr>
        <w:ind w:left="747" w:hanging="425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realizacja zadań dotyczących udostępniania informacji o środowisku i jego ochronie w trybie i na zasadach przepisów dotyczących dostępu do informacji o środowisku i jego ochronie oraz o ocenach oddziaływania na środowisko, w tym prowadzenie z udziałem społeczeństwa postępowań w sprawie ocen oddziaływania na środowisko,</w:t>
      </w:r>
    </w:p>
    <w:p w:rsidR="00CF5E67" w:rsidRPr="004D4522" w:rsidRDefault="00CF5E67" w:rsidP="004D4522">
      <w:pPr>
        <w:pStyle w:val="Akapitzlist"/>
        <w:numPr>
          <w:ilvl w:val="1"/>
          <w:numId w:val="15"/>
        </w:numPr>
        <w:ind w:left="747" w:hanging="425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ustalanie ograniczeń co do czasu pracy lub korzystania z urządzeń technicznych oraz środków transportu stwarzających dla środowiska uciążliwości z zakresu hałasu i wibracji,</w:t>
      </w:r>
    </w:p>
    <w:p w:rsidR="00CF5E67" w:rsidRPr="004D4522" w:rsidRDefault="00CF5E67" w:rsidP="004D4522">
      <w:pPr>
        <w:pStyle w:val="Akapitzlist"/>
        <w:numPr>
          <w:ilvl w:val="1"/>
          <w:numId w:val="15"/>
        </w:numPr>
        <w:ind w:left="747" w:hanging="425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przygotowywanie projektów decyzji określających zakres i sposób wykonywania obowiązków dot. wymagań sanitarnych i ochrony środowiska,</w:t>
      </w:r>
    </w:p>
    <w:p w:rsidR="00CF5E67" w:rsidRPr="004D4522" w:rsidRDefault="00CF5E67" w:rsidP="004D4522">
      <w:pPr>
        <w:pStyle w:val="Akapitzlist"/>
        <w:numPr>
          <w:ilvl w:val="1"/>
          <w:numId w:val="15"/>
        </w:numPr>
        <w:ind w:left="747" w:hanging="425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pozyskiwanie w terminie do 31 marca każdego roku informacji z gminnych jednostek organizacyjnych o dokonanych opłatach za korzystanie ze środowiska i kopii sprawozdań z tego zakresu oraz w ww. terminie naliczanie i - w zależności od potrzeb - przekazywanie ww. opłat ponoszonych przez Urząd Gminy;</w:t>
      </w:r>
    </w:p>
    <w:p w:rsidR="00CF5E67" w:rsidRPr="004D4522" w:rsidRDefault="00CF5E67" w:rsidP="004D4522">
      <w:pPr>
        <w:pStyle w:val="Akapitzlist"/>
        <w:numPr>
          <w:ilvl w:val="1"/>
          <w:numId w:val="15"/>
        </w:numPr>
        <w:ind w:left="747" w:hanging="425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prowadzenie postępowań administracyjnych z zakresu środowiskowych uwarunkowań realizacji zgody na realizację przedsięwzięcia,</w:t>
      </w:r>
    </w:p>
    <w:p w:rsidR="00CF5E67" w:rsidRPr="004D4522" w:rsidRDefault="00CF5E67" w:rsidP="004D4522">
      <w:pPr>
        <w:pStyle w:val="Akapitzlist"/>
        <w:numPr>
          <w:ilvl w:val="1"/>
          <w:numId w:val="15"/>
        </w:numPr>
        <w:ind w:left="747" w:hanging="425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wydawanie zezwoleń na prowadzenie przez przedsiębiorców działalności w zakresie:</w:t>
      </w:r>
    </w:p>
    <w:p w:rsidR="00CF5E67" w:rsidRPr="004D4522" w:rsidRDefault="00CF5E67" w:rsidP="004D4522">
      <w:pPr>
        <w:pStyle w:val="Akapitzlist"/>
        <w:numPr>
          <w:ilvl w:val="0"/>
          <w:numId w:val="16"/>
        </w:numPr>
        <w:ind w:left="103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opróżniania zbiorników bezodpływowych i transportu nieczystości ciekłych, ochrony przed bezdomnymi zwierzętami,</w:t>
      </w:r>
    </w:p>
    <w:p w:rsidR="00CF5E67" w:rsidRPr="004D4522" w:rsidRDefault="00CF5E67" w:rsidP="004D4522">
      <w:pPr>
        <w:pStyle w:val="Akapitzlist"/>
        <w:numPr>
          <w:ilvl w:val="0"/>
          <w:numId w:val="16"/>
        </w:numPr>
        <w:ind w:left="1031" w:hanging="284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 xml:space="preserve">prowadzenia schronisk dla bezdomnych zwierząt, a także grzebowisk i spalarni zwłok zwierzęcych i ich części, oraz przygotowywanie odpowiednich projektów uchwał </w:t>
      </w:r>
      <w:r w:rsidRPr="004D4522">
        <w:rPr>
          <w:rFonts w:asciiTheme="minorHAnsi" w:hAnsiTheme="minorHAnsi" w:cstheme="minorHAnsi"/>
          <w:sz w:val="24"/>
          <w:szCs w:val="24"/>
        </w:rPr>
        <w:br/>
        <w:t>w tym zakresie.</w:t>
      </w:r>
    </w:p>
    <w:p w:rsidR="00CF5E67" w:rsidRPr="004D4522" w:rsidRDefault="00CF5E67" w:rsidP="004D4522">
      <w:pPr>
        <w:pStyle w:val="Akapitzlist"/>
        <w:numPr>
          <w:ilvl w:val="1"/>
          <w:numId w:val="15"/>
        </w:numPr>
        <w:ind w:left="747" w:hanging="425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 xml:space="preserve"> prowadzenie w formie elektronicznej ewidencji o udzielonych i cofniętych zezwoleniach;</w:t>
      </w:r>
    </w:p>
    <w:p w:rsidR="00CF5E67" w:rsidRPr="004D4522" w:rsidRDefault="00CF5E67" w:rsidP="004D4522">
      <w:pPr>
        <w:pStyle w:val="Akapitzlist"/>
        <w:numPr>
          <w:ilvl w:val="1"/>
          <w:numId w:val="15"/>
        </w:numPr>
        <w:ind w:left="747" w:hanging="425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wnioskowanie o wymierzanie kar pieniężnych za naruszanie wymagań ochrony środowiska;</w:t>
      </w:r>
    </w:p>
    <w:p w:rsidR="00CF5E67" w:rsidRPr="004D4522" w:rsidRDefault="00CF5E67" w:rsidP="004D4522">
      <w:pPr>
        <w:pStyle w:val="Akapitzlist"/>
        <w:numPr>
          <w:ilvl w:val="1"/>
          <w:numId w:val="15"/>
        </w:numPr>
        <w:ind w:left="747" w:hanging="425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lastRenderedPageBreak/>
        <w:t>bieżące śledzenie możliwości pozyskania środków pomocowych UE i innych dostępnych funduszy krajowych i zagranicznych z zakresu ochrony środowiska i w tym zakresie ścisła współpraca ze stanowiskiem ds. pozyskiwania funduszy zewnętrznych, zamówień publicznych i zagospodarowania przestrzennego;</w:t>
      </w:r>
    </w:p>
    <w:p w:rsidR="00CF5E67" w:rsidRPr="004D4522" w:rsidRDefault="00CF5E67" w:rsidP="004D4522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Prowadzenie postępowań administracyjnych w zakresie uzyskania pozwoleń wodno-prawnych.</w:t>
      </w:r>
    </w:p>
    <w:p w:rsidR="00CF5E67" w:rsidRPr="004D4522" w:rsidRDefault="00CF5E67" w:rsidP="004D4522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Prowadzenie kampanii edukacyjno-informacyjnej dotyczącej ochrony środowiska, gospodarki odpadami i w tym zakresie współpraca z G</w:t>
      </w:r>
      <w:r w:rsidRPr="004D4522">
        <w:rPr>
          <w:rFonts w:asciiTheme="minorHAnsi" w:hAnsiTheme="minorHAnsi" w:cstheme="minorHAnsi"/>
          <w:sz w:val="24"/>
          <w:szCs w:val="24"/>
        </w:rPr>
        <w:t xml:space="preserve">minnym </w:t>
      </w:r>
      <w:r w:rsidRPr="004D4522">
        <w:rPr>
          <w:rFonts w:asciiTheme="minorHAnsi" w:hAnsiTheme="minorHAnsi" w:cstheme="minorHAnsi"/>
          <w:sz w:val="24"/>
          <w:szCs w:val="24"/>
        </w:rPr>
        <w:t>Z</w:t>
      </w:r>
      <w:r w:rsidRPr="004D4522">
        <w:rPr>
          <w:rFonts w:asciiTheme="minorHAnsi" w:hAnsiTheme="minorHAnsi" w:cstheme="minorHAnsi"/>
          <w:sz w:val="24"/>
          <w:szCs w:val="24"/>
        </w:rPr>
        <w:t xml:space="preserve">espołem </w:t>
      </w:r>
      <w:r w:rsidRPr="004D4522">
        <w:rPr>
          <w:rFonts w:asciiTheme="minorHAnsi" w:hAnsiTheme="minorHAnsi" w:cstheme="minorHAnsi"/>
          <w:sz w:val="24"/>
          <w:szCs w:val="24"/>
        </w:rPr>
        <w:t>U</w:t>
      </w:r>
      <w:r w:rsidRPr="004D4522">
        <w:rPr>
          <w:rFonts w:asciiTheme="minorHAnsi" w:hAnsiTheme="minorHAnsi" w:cstheme="minorHAnsi"/>
          <w:sz w:val="24"/>
          <w:szCs w:val="24"/>
        </w:rPr>
        <w:t xml:space="preserve">sług </w:t>
      </w:r>
      <w:r w:rsidRPr="004D4522">
        <w:rPr>
          <w:rFonts w:asciiTheme="minorHAnsi" w:hAnsiTheme="minorHAnsi" w:cstheme="minorHAnsi"/>
          <w:sz w:val="24"/>
          <w:szCs w:val="24"/>
        </w:rPr>
        <w:t>K</w:t>
      </w:r>
      <w:r w:rsidRPr="004D4522">
        <w:rPr>
          <w:rFonts w:asciiTheme="minorHAnsi" w:hAnsiTheme="minorHAnsi" w:cstheme="minorHAnsi"/>
          <w:sz w:val="24"/>
          <w:szCs w:val="24"/>
        </w:rPr>
        <w:t>omunalnych</w:t>
      </w:r>
      <w:r w:rsidRPr="004D4522">
        <w:rPr>
          <w:rFonts w:asciiTheme="minorHAnsi" w:hAnsiTheme="minorHAnsi" w:cstheme="minorHAnsi"/>
          <w:sz w:val="24"/>
          <w:szCs w:val="24"/>
        </w:rPr>
        <w:t>,</w:t>
      </w:r>
    </w:p>
    <w:p w:rsidR="00CF5E67" w:rsidRPr="004D4522" w:rsidRDefault="00CF5E67" w:rsidP="004D4522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Realizacja zadań wynikających z ustawy o ochronie gruntów rolnych i leśnych</w:t>
      </w:r>
      <w:r w:rsidR="004D4522" w:rsidRPr="004D4522">
        <w:rPr>
          <w:rFonts w:asciiTheme="minorHAnsi" w:hAnsiTheme="minorHAnsi" w:cstheme="minorHAnsi"/>
          <w:sz w:val="24"/>
          <w:szCs w:val="24"/>
        </w:rPr>
        <w:t>.</w:t>
      </w:r>
    </w:p>
    <w:p w:rsidR="00CF5E67" w:rsidRPr="004D4522" w:rsidRDefault="00CF5E67" w:rsidP="004D4522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Realizacja zadań wynikających z ustawy o lasach</w:t>
      </w:r>
      <w:r w:rsidR="004D4522" w:rsidRPr="004D4522">
        <w:rPr>
          <w:rFonts w:asciiTheme="minorHAnsi" w:hAnsiTheme="minorHAnsi" w:cstheme="minorHAnsi"/>
          <w:sz w:val="24"/>
          <w:szCs w:val="24"/>
        </w:rPr>
        <w:t>.</w:t>
      </w:r>
    </w:p>
    <w:p w:rsidR="00CF5E67" w:rsidRPr="004D4522" w:rsidRDefault="00CF5E67" w:rsidP="004D4522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Prowadzenie spraw związanych z wydawaniem zezwoleń na usuwanie drzew i krzewów</w:t>
      </w:r>
      <w:r w:rsidR="004D4522" w:rsidRPr="004D4522">
        <w:rPr>
          <w:rFonts w:asciiTheme="minorHAnsi" w:hAnsiTheme="minorHAnsi" w:cstheme="minorHAnsi"/>
          <w:sz w:val="24"/>
          <w:szCs w:val="24"/>
        </w:rPr>
        <w:t>.</w:t>
      </w:r>
    </w:p>
    <w:p w:rsidR="00CF5E67" w:rsidRPr="004D4522" w:rsidRDefault="00CF5E67" w:rsidP="004D4522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Realizacja spraw dotyczących form ochrony przyrody</w:t>
      </w:r>
      <w:r w:rsidR="004D4522" w:rsidRPr="004D4522">
        <w:rPr>
          <w:rFonts w:asciiTheme="minorHAnsi" w:hAnsiTheme="minorHAnsi" w:cstheme="minorHAnsi"/>
          <w:sz w:val="24"/>
          <w:szCs w:val="24"/>
        </w:rPr>
        <w:t>.</w:t>
      </w:r>
    </w:p>
    <w:p w:rsidR="00CF5E67" w:rsidRPr="004D4522" w:rsidRDefault="00CF5E67" w:rsidP="004D4522">
      <w:pPr>
        <w:pStyle w:val="Nagwek1"/>
        <w:keepNext/>
        <w:keepLines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left="426" w:hanging="426"/>
        <w:outlineLvl w:val="9"/>
        <w:rPr>
          <w:rFonts w:asciiTheme="minorHAnsi" w:hAnsiTheme="minorHAnsi" w:cstheme="minorHAnsi"/>
          <w:b w:val="0"/>
        </w:rPr>
      </w:pPr>
      <w:bookmarkStart w:id="1" w:name="bookmark1"/>
      <w:r w:rsidRPr="004D4522">
        <w:rPr>
          <w:rFonts w:asciiTheme="minorHAnsi" w:hAnsiTheme="minorHAnsi" w:cstheme="minorHAnsi"/>
          <w:b w:val="0"/>
        </w:rPr>
        <w:t>Realizacja zadań wynikających z ustawy o ochronie zwierząt, w szczególności:</w:t>
      </w:r>
      <w:bookmarkEnd w:id="1"/>
    </w:p>
    <w:p w:rsidR="00CF5E67" w:rsidRPr="004D4522" w:rsidRDefault="00CF5E67" w:rsidP="004D4522">
      <w:pPr>
        <w:pStyle w:val="Teksttreci2"/>
        <w:numPr>
          <w:ilvl w:val="0"/>
          <w:numId w:val="17"/>
        </w:numPr>
        <w:shd w:val="clear" w:color="auto" w:fill="auto"/>
        <w:tabs>
          <w:tab w:val="left" w:pos="625"/>
        </w:tabs>
        <w:spacing w:after="0" w:line="240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czasowe lub stałe odebranie właścicielowi zwierząt w przypadku znęcania się nad nimi,</w:t>
      </w:r>
    </w:p>
    <w:p w:rsidR="00CF5E67" w:rsidRPr="004D4522" w:rsidRDefault="00CF5E67" w:rsidP="004D4522">
      <w:pPr>
        <w:pStyle w:val="Teksttreci2"/>
        <w:numPr>
          <w:ilvl w:val="0"/>
          <w:numId w:val="17"/>
        </w:numPr>
        <w:shd w:val="clear" w:color="auto" w:fill="auto"/>
        <w:tabs>
          <w:tab w:val="left" w:pos="636"/>
        </w:tabs>
        <w:spacing w:after="0" w:line="240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wydawanie zezwoleń na utrzymanie psa rasy uznawanej za agresywną,</w:t>
      </w:r>
    </w:p>
    <w:p w:rsidR="00CF5E67" w:rsidRPr="004D4522" w:rsidRDefault="00CF5E67" w:rsidP="004D4522">
      <w:pPr>
        <w:pStyle w:val="Teksttreci2"/>
        <w:numPr>
          <w:ilvl w:val="0"/>
          <w:numId w:val="17"/>
        </w:numPr>
        <w:shd w:val="clear" w:color="auto" w:fill="auto"/>
        <w:tabs>
          <w:tab w:val="left" w:pos="636"/>
        </w:tabs>
        <w:spacing w:after="0" w:line="240" w:lineRule="auto"/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4D4522">
        <w:rPr>
          <w:rFonts w:asciiTheme="minorHAnsi" w:hAnsiTheme="minorHAnsi" w:cstheme="minorHAnsi"/>
          <w:sz w:val="24"/>
          <w:szCs w:val="24"/>
        </w:rPr>
        <w:t>przygotowywanie projektu uchwały w sprawie Programu opieki nad zwierzętami bezdomnymi oraz zapobiegania bezdomności zwierząt na terenie Gminy.</w:t>
      </w:r>
    </w:p>
    <w:p w:rsidR="004D4522" w:rsidRPr="004D4522" w:rsidRDefault="004D4522" w:rsidP="004D4522">
      <w:pPr>
        <w:pStyle w:val="Style6"/>
        <w:widowControl/>
        <w:numPr>
          <w:ilvl w:val="0"/>
          <w:numId w:val="14"/>
        </w:numPr>
        <w:tabs>
          <w:tab w:val="left" w:pos="432"/>
        </w:tabs>
        <w:spacing w:line="240" w:lineRule="auto"/>
        <w:ind w:hanging="720"/>
        <w:rPr>
          <w:rStyle w:val="FontStyle32"/>
          <w:rFonts w:asciiTheme="minorHAnsi" w:hAnsiTheme="minorHAnsi" w:cstheme="minorHAnsi"/>
          <w:sz w:val="24"/>
          <w:szCs w:val="24"/>
        </w:rPr>
      </w:pPr>
      <w:r w:rsidRPr="004D4522">
        <w:rPr>
          <w:rStyle w:val="FontStyle32"/>
          <w:rFonts w:asciiTheme="minorHAnsi" w:hAnsiTheme="minorHAnsi" w:cstheme="minorHAnsi"/>
          <w:sz w:val="24"/>
          <w:szCs w:val="24"/>
        </w:rPr>
        <w:t xml:space="preserve">Realizacja zadań wynikających z </w:t>
      </w:r>
      <w:r w:rsidRPr="004D4522">
        <w:rPr>
          <w:rStyle w:val="FontStyle32"/>
          <w:rFonts w:asciiTheme="minorHAnsi" w:hAnsiTheme="minorHAnsi" w:cstheme="minorHAnsi"/>
          <w:b/>
          <w:sz w:val="24"/>
          <w:szCs w:val="24"/>
        </w:rPr>
        <w:t>zakresu rolnictwa</w:t>
      </w:r>
      <w:r w:rsidRPr="004D4522">
        <w:rPr>
          <w:rStyle w:val="FontStyle31"/>
          <w:rFonts w:asciiTheme="minorHAnsi" w:hAnsiTheme="minorHAnsi" w:cstheme="minorHAnsi"/>
          <w:sz w:val="24"/>
          <w:szCs w:val="24"/>
        </w:rPr>
        <w:t xml:space="preserve">, </w:t>
      </w:r>
      <w:r w:rsidRPr="004D4522">
        <w:rPr>
          <w:rStyle w:val="FontStyle32"/>
          <w:rFonts w:asciiTheme="minorHAnsi" w:hAnsiTheme="minorHAnsi" w:cstheme="minorHAnsi"/>
          <w:sz w:val="24"/>
          <w:szCs w:val="24"/>
        </w:rPr>
        <w:t>w tym w szczególności:</w:t>
      </w:r>
    </w:p>
    <w:p w:rsidR="004D4522" w:rsidRPr="004D4522" w:rsidRDefault="004D4522" w:rsidP="004D4522">
      <w:pPr>
        <w:pStyle w:val="Style6"/>
        <w:widowControl/>
        <w:numPr>
          <w:ilvl w:val="1"/>
          <w:numId w:val="12"/>
        </w:numPr>
        <w:tabs>
          <w:tab w:val="left" w:pos="426"/>
        </w:tabs>
        <w:spacing w:line="240" w:lineRule="auto"/>
        <w:ind w:left="851" w:hanging="425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związanych ze zwrotem producentom rolnym podatku akcyzowego</w:t>
      </w:r>
      <w:r w:rsidRPr="004D4522">
        <w:rPr>
          <w:rFonts w:asciiTheme="minorHAnsi" w:hAnsiTheme="minorHAnsi" w:cstheme="minorHAnsi"/>
          <w:b/>
        </w:rPr>
        <w:t xml:space="preserve"> </w:t>
      </w:r>
      <w:r w:rsidRPr="004D4522">
        <w:rPr>
          <w:rFonts w:asciiTheme="minorHAnsi" w:hAnsiTheme="minorHAnsi" w:cstheme="minorHAnsi"/>
        </w:rPr>
        <w:t xml:space="preserve">zawartego w cenie oleju napędowego wykorzystywanego do produkcji rolnej, w tym </w:t>
      </w:r>
    </w:p>
    <w:p w:rsidR="004D4522" w:rsidRPr="004D4522" w:rsidRDefault="004D4522" w:rsidP="004D4522">
      <w:pPr>
        <w:pStyle w:val="Style6"/>
        <w:widowControl/>
        <w:numPr>
          <w:ilvl w:val="1"/>
          <w:numId w:val="18"/>
        </w:numPr>
        <w:tabs>
          <w:tab w:val="left" w:pos="851"/>
        </w:tabs>
        <w:spacing w:line="240" w:lineRule="auto"/>
        <w:ind w:left="1276" w:hanging="425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przyjmowanie wniosków i prowadzenie postępowań administracyjnych,</w:t>
      </w:r>
    </w:p>
    <w:p w:rsidR="004D4522" w:rsidRPr="004D4522" w:rsidRDefault="004D4522" w:rsidP="004D4522">
      <w:pPr>
        <w:pStyle w:val="Style6"/>
        <w:widowControl/>
        <w:numPr>
          <w:ilvl w:val="1"/>
          <w:numId w:val="18"/>
        </w:numPr>
        <w:tabs>
          <w:tab w:val="left" w:pos="851"/>
        </w:tabs>
        <w:spacing w:line="240" w:lineRule="auto"/>
        <w:ind w:left="1276" w:hanging="425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przygotowywanie wniosków o przekazanie dotacji celowej na postępowanie </w:t>
      </w:r>
      <w:r w:rsidR="00354594">
        <w:rPr>
          <w:rFonts w:asciiTheme="minorHAnsi" w:hAnsiTheme="minorHAnsi" w:cstheme="minorHAnsi"/>
        </w:rPr>
        <w:br/>
      </w:r>
      <w:r w:rsidRPr="004D4522">
        <w:rPr>
          <w:rFonts w:asciiTheme="minorHAnsi" w:hAnsiTheme="minorHAnsi" w:cstheme="minorHAnsi"/>
        </w:rPr>
        <w:t>w sprawie zwrotu producentom rolnym podatku akcyzowego zawartego w cenie oleju napędowego wykorzystanego do produkcji rolnej i jego wypłatę,</w:t>
      </w:r>
    </w:p>
    <w:p w:rsidR="004D4522" w:rsidRPr="004D4522" w:rsidRDefault="004D4522" w:rsidP="004D4522">
      <w:pPr>
        <w:pStyle w:val="Style6"/>
        <w:widowControl/>
        <w:numPr>
          <w:ilvl w:val="1"/>
          <w:numId w:val="18"/>
        </w:numPr>
        <w:tabs>
          <w:tab w:val="left" w:pos="851"/>
        </w:tabs>
        <w:spacing w:line="240" w:lineRule="auto"/>
        <w:ind w:left="1276" w:hanging="425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przygotowywanie półrocznych i rocznych rozliczeń dotacji celowej i sprawozdań rzeczowo-finansowych z realizacji wypłat producentom rolnym zwrotu podatku akcyzowego zawartego w cenie oleju napędowego wykorzystanego do produkcji rolnej za dany rok,</w:t>
      </w:r>
    </w:p>
    <w:p w:rsidR="004D4522" w:rsidRPr="004D4522" w:rsidRDefault="004D4522" w:rsidP="004D4522">
      <w:pPr>
        <w:pStyle w:val="Style6"/>
        <w:widowControl/>
        <w:numPr>
          <w:ilvl w:val="1"/>
          <w:numId w:val="18"/>
        </w:numPr>
        <w:tabs>
          <w:tab w:val="left" w:pos="851"/>
        </w:tabs>
        <w:spacing w:line="240" w:lineRule="auto"/>
        <w:ind w:left="1276" w:hanging="425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sporządzanie wymaganej sprawozdawczości dotyczącej pomocy publicznej dla rolników w zakresie zwrotu podatku akcyzowego (wprowadzanie do systemu informatycznego).</w:t>
      </w:r>
    </w:p>
    <w:p w:rsidR="004D4522" w:rsidRPr="004D4522" w:rsidRDefault="004D4522" w:rsidP="004D4522">
      <w:pPr>
        <w:pStyle w:val="Style6"/>
        <w:widowControl/>
        <w:numPr>
          <w:ilvl w:val="1"/>
          <w:numId w:val="12"/>
        </w:numPr>
        <w:tabs>
          <w:tab w:val="left" w:pos="851"/>
        </w:tabs>
        <w:spacing w:line="240" w:lineRule="auto"/>
        <w:ind w:left="851" w:hanging="425"/>
        <w:rPr>
          <w:rFonts w:asciiTheme="minorHAnsi" w:hAnsiTheme="minorHAnsi" w:cstheme="minorHAnsi"/>
        </w:rPr>
      </w:pPr>
      <w:r w:rsidRPr="004D4522">
        <w:rPr>
          <w:rStyle w:val="FontStyle32"/>
          <w:rFonts w:asciiTheme="minorHAnsi" w:hAnsiTheme="minorHAnsi" w:cstheme="minorHAnsi"/>
          <w:sz w:val="24"/>
          <w:szCs w:val="24"/>
        </w:rPr>
        <w:t>koordynacja działań w zakresie szacowania szkód w gospodarstwach rolnych spowodowanych niekorzystnymi zjawiskami atmosferycznymi, przyjmowanie wniosków oszacowania szkód, udział w pracach komisji,</w:t>
      </w:r>
    </w:p>
    <w:p w:rsidR="004D4522" w:rsidRPr="004D4522" w:rsidRDefault="004D4522" w:rsidP="004D4522">
      <w:pPr>
        <w:pStyle w:val="Style6"/>
        <w:widowControl/>
        <w:numPr>
          <w:ilvl w:val="1"/>
          <w:numId w:val="12"/>
        </w:numPr>
        <w:tabs>
          <w:tab w:val="left" w:pos="851"/>
        </w:tabs>
        <w:spacing w:line="240" w:lineRule="auto"/>
        <w:ind w:left="851" w:hanging="425"/>
        <w:rPr>
          <w:rFonts w:asciiTheme="minorHAnsi" w:hAnsiTheme="minorHAnsi" w:cstheme="minorHAnsi"/>
        </w:rPr>
      </w:pPr>
      <w:r w:rsidRPr="004D4522">
        <w:rPr>
          <w:rStyle w:val="FontStyle32"/>
          <w:rFonts w:asciiTheme="minorHAnsi" w:hAnsiTheme="minorHAnsi" w:cstheme="minorHAnsi"/>
          <w:sz w:val="24"/>
          <w:szCs w:val="24"/>
        </w:rPr>
        <w:t>przeprowadzanie kontroli posiadaczy gospodarstw rolnych spełnienia obowiązku zawarcia umowy ubezpieczenia OC rolników, ubezpieczenia budynków rolniczych i ubezpieczenia upraw rolnych od określonego ryzyka wystąpienia skutków zdarzeń losowych w rolnictwie,</w:t>
      </w:r>
    </w:p>
    <w:p w:rsidR="004D4522" w:rsidRPr="004D4522" w:rsidRDefault="004D4522" w:rsidP="004D4522">
      <w:pPr>
        <w:pStyle w:val="Style6"/>
        <w:widowControl/>
        <w:numPr>
          <w:ilvl w:val="1"/>
          <w:numId w:val="12"/>
        </w:numPr>
        <w:tabs>
          <w:tab w:val="left" w:pos="851"/>
        </w:tabs>
        <w:spacing w:line="240" w:lineRule="auto"/>
        <w:ind w:left="851" w:hanging="425"/>
        <w:rPr>
          <w:rFonts w:asciiTheme="minorHAnsi" w:hAnsiTheme="minorHAnsi" w:cstheme="minorHAnsi"/>
        </w:rPr>
      </w:pPr>
      <w:r w:rsidRPr="004D4522">
        <w:rPr>
          <w:rStyle w:val="FontStyle32"/>
          <w:rFonts w:asciiTheme="minorHAnsi" w:hAnsiTheme="minorHAnsi" w:cstheme="minorHAnsi"/>
          <w:sz w:val="24"/>
          <w:szCs w:val="24"/>
        </w:rPr>
        <w:t>koordynacja przeprowadzenia wyborów do Rad Powiatowych Mazowieckiej Izby Rolniczej,</w:t>
      </w:r>
    </w:p>
    <w:p w:rsidR="004D4522" w:rsidRPr="004D4522" w:rsidRDefault="004D4522" w:rsidP="004D4522">
      <w:pPr>
        <w:pStyle w:val="Style6"/>
        <w:widowControl/>
        <w:numPr>
          <w:ilvl w:val="1"/>
          <w:numId w:val="12"/>
        </w:numPr>
        <w:tabs>
          <w:tab w:val="left" w:pos="851"/>
        </w:tabs>
        <w:spacing w:line="240" w:lineRule="auto"/>
        <w:ind w:left="851" w:hanging="425"/>
        <w:rPr>
          <w:rFonts w:asciiTheme="minorHAnsi" w:hAnsiTheme="minorHAnsi" w:cstheme="minorHAnsi"/>
        </w:rPr>
      </w:pPr>
      <w:r w:rsidRPr="004D4522">
        <w:rPr>
          <w:rStyle w:val="FontStyle32"/>
          <w:rFonts w:asciiTheme="minorHAnsi" w:hAnsiTheme="minorHAnsi" w:cstheme="minorHAnsi"/>
          <w:sz w:val="24"/>
          <w:szCs w:val="24"/>
        </w:rPr>
        <w:t>współpraca z Oddziałem Regionalnym KRUS w Warszawie w zakresie upowszechniania informacji o ubezpieczeniu społecznym rolników oraz poprawy bezpieczeństwa i higieny pracy w rolnictwie indywidualnym.</w:t>
      </w:r>
    </w:p>
    <w:p w:rsidR="004D4522" w:rsidRPr="004D4522" w:rsidRDefault="004D4522" w:rsidP="004D4522">
      <w:pPr>
        <w:pStyle w:val="Style6"/>
        <w:widowControl/>
        <w:numPr>
          <w:ilvl w:val="1"/>
          <w:numId w:val="12"/>
        </w:numPr>
        <w:tabs>
          <w:tab w:val="left" w:pos="851"/>
        </w:tabs>
        <w:spacing w:line="240" w:lineRule="auto"/>
        <w:ind w:left="851" w:hanging="425"/>
        <w:rPr>
          <w:rStyle w:val="FontStyle32"/>
          <w:rFonts w:asciiTheme="minorHAnsi" w:hAnsiTheme="minorHAnsi" w:cstheme="minorHAnsi"/>
          <w:sz w:val="24"/>
          <w:szCs w:val="24"/>
        </w:rPr>
      </w:pPr>
      <w:r w:rsidRPr="004D4522">
        <w:rPr>
          <w:rStyle w:val="FontStyle32"/>
          <w:rFonts w:asciiTheme="minorHAnsi" w:hAnsiTheme="minorHAnsi" w:cstheme="minorHAnsi"/>
          <w:sz w:val="24"/>
          <w:szCs w:val="24"/>
        </w:rPr>
        <w:t>współpraca z Agencją Restrukturyzacji i Modernizacji Rolnictwa, Krajowym Ośrodkiem Wsparcia Rolnictwa, Ośrodkiem Doradztwa Rolniczego, izbami rolniczymi i innymi organizacjami działającymi na rzecz rolnictwa,</w:t>
      </w:r>
    </w:p>
    <w:p w:rsidR="004D4522" w:rsidRPr="004D4522" w:rsidRDefault="004D4522" w:rsidP="004D4522">
      <w:pPr>
        <w:pStyle w:val="Style6"/>
        <w:widowControl/>
        <w:numPr>
          <w:ilvl w:val="1"/>
          <w:numId w:val="12"/>
        </w:numPr>
        <w:tabs>
          <w:tab w:val="left" w:pos="851"/>
        </w:tabs>
        <w:spacing w:line="240" w:lineRule="auto"/>
        <w:ind w:left="851" w:hanging="425"/>
        <w:rPr>
          <w:rFonts w:asciiTheme="minorHAnsi" w:hAnsiTheme="minorHAnsi" w:cstheme="minorHAnsi"/>
        </w:rPr>
      </w:pPr>
      <w:r w:rsidRPr="004D4522">
        <w:rPr>
          <w:rStyle w:val="FontStyle32"/>
          <w:rFonts w:asciiTheme="minorHAnsi" w:hAnsiTheme="minorHAnsi" w:cstheme="minorHAnsi"/>
          <w:sz w:val="24"/>
          <w:szCs w:val="24"/>
        </w:rPr>
        <w:t>przekazywanie do publicznej wiadomości wszelkich informacji z zakresu rolnictwa poprzez współpracę z sołtysami, przekazywanie do umieszczenia informacji na stronie internetowej, tablicy ogłoszeń w Urzędzie,</w:t>
      </w:r>
    </w:p>
    <w:p w:rsidR="004D4522" w:rsidRPr="004D4522" w:rsidRDefault="004D4522" w:rsidP="004D4522">
      <w:pPr>
        <w:pStyle w:val="Style6"/>
        <w:widowControl/>
        <w:numPr>
          <w:ilvl w:val="1"/>
          <w:numId w:val="12"/>
        </w:numPr>
        <w:tabs>
          <w:tab w:val="left" w:pos="851"/>
        </w:tabs>
        <w:spacing w:line="240" w:lineRule="auto"/>
        <w:ind w:left="851" w:hanging="425"/>
        <w:rPr>
          <w:rFonts w:asciiTheme="minorHAnsi" w:hAnsiTheme="minorHAnsi" w:cstheme="minorHAnsi"/>
        </w:rPr>
      </w:pPr>
      <w:r w:rsidRPr="004D4522">
        <w:rPr>
          <w:rStyle w:val="FontStyle32"/>
          <w:rFonts w:asciiTheme="minorHAnsi" w:hAnsiTheme="minorHAnsi" w:cstheme="minorHAnsi"/>
          <w:sz w:val="24"/>
          <w:szCs w:val="24"/>
        </w:rPr>
        <w:t>wynikających z przepisów o ochronie zdrowia zwierząt oraz zwalczaniu chorób zakaźnych zwierząt, badaniu zwierząt rzeźnych i mięsa, w tym w szczególności:</w:t>
      </w:r>
    </w:p>
    <w:p w:rsidR="004D4522" w:rsidRPr="004D4522" w:rsidRDefault="004D4522" w:rsidP="004D4522">
      <w:pPr>
        <w:pStyle w:val="Style10"/>
        <w:widowControl/>
        <w:numPr>
          <w:ilvl w:val="2"/>
          <w:numId w:val="20"/>
        </w:numPr>
        <w:spacing w:line="240" w:lineRule="auto"/>
        <w:ind w:left="1134" w:hanging="283"/>
        <w:jc w:val="both"/>
        <w:rPr>
          <w:rFonts w:asciiTheme="minorHAnsi" w:hAnsiTheme="minorHAnsi" w:cstheme="minorHAnsi"/>
        </w:rPr>
      </w:pPr>
      <w:r w:rsidRPr="004D4522">
        <w:rPr>
          <w:rStyle w:val="FontStyle32"/>
          <w:rFonts w:asciiTheme="minorHAnsi" w:hAnsiTheme="minorHAnsi" w:cstheme="minorHAnsi"/>
          <w:sz w:val="24"/>
          <w:szCs w:val="24"/>
        </w:rPr>
        <w:t xml:space="preserve">przyjmowanie i niezwłoczne informowanie organów inspekcji weterynaryjnej </w:t>
      </w:r>
      <w:r w:rsidRPr="004D4522">
        <w:rPr>
          <w:rStyle w:val="FontStyle32"/>
          <w:rFonts w:asciiTheme="minorHAnsi" w:hAnsiTheme="minorHAnsi" w:cstheme="minorHAnsi"/>
          <w:sz w:val="24"/>
          <w:szCs w:val="24"/>
        </w:rPr>
        <w:br/>
        <w:t>o otrzymanym zawiadomieniu podejrzenia wystąpienia choroby zakaźnej zwierząt,</w:t>
      </w:r>
    </w:p>
    <w:p w:rsidR="004D4522" w:rsidRPr="004D4522" w:rsidRDefault="004D4522" w:rsidP="004D4522">
      <w:pPr>
        <w:pStyle w:val="Style10"/>
        <w:widowControl/>
        <w:numPr>
          <w:ilvl w:val="2"/>
          <w:numId w:val="20"/>
        </w:numPr>
        <w:spacing w:line="240" w:lineRule="auto"/>
        <w:ind w:left="1134" w:hanging="283"/>
        <w:jc w:val="both"/>
        <w:rPr>
          <w:rFonts w:asciiTheme="minorHAnsi" w:hAnsiTheme="minorHAnsi" w:cstheme="minorHAnsi"/>
        </w:rPr>
      </w:pPr>
      <w:r w:rsidRPr="004D4522">
        <w:rPr>
          <w:rStyle w:val="FontStyle32"/>
          <w:rFonts w:asciiTheme="minorHAnsi" w:hAnsiTheme="minorHAnsi" w:cstheme="minorHAnsi"/>
          <w:sz w:val="24"/>
          <w:szCs w:val="24"/>
        </w:rPr>
        <w:lastRenderedPageBreak/>
        <w:t>współpraca z Powiatowym Lekarzem Weterynarii w zakresie usuwania bezpośredniego zagrożenia bezpieczeństwa sanitarno-weterynaryjnego.</w:t>
      </w:r>
    </w:p>
    <w:p w:rsidR="004D4522" w:rsidRPr="004D4522" w:rsidRDefault="004D4522" w:rsidP="004D4522">
      <w:pPr>
        <w:pStyle w:val="Style6"/>
        <w:widowControl/>
        <w:numPr>
          <w:ilvl w:val="1"/>
          <w:numId w:val="12"/>
        </w:numPr>
        <w:tabs>
          <w:tab w:val="left" w:pos="851"/>
        </w:tabs>
        <w:spacing w:line="240" w:lineRule="auto"/>
        <w:ind w:left="851" w:hanging="425"/>
        <w:rPr>
          <w:rFonts w:asciiTheme="minorHAnsi" w:hAnsiTheme="minorHAnsi" w:cstheme="minorHAnsi"/>
        </w:rPr>
      </w:pPr>
      <w:r w:rsidRPr="004D4522">
        <w:rPr>
          <w:rStyle w:val="FontStyle32"/>
          <w:rFonts w:asciiTheme="minorHAnsi" w:hAnsiTheme="minorHAnsi" w:cstheme="minorHAnsi"/>
          <w:sz w:val="24"/>
          <w:szCs w:val="24"/>
        </w:rPr>
        <w:t>realizacja zadań wynikających z ustawy o ochronie roślin i ustawy o nasiennictwie, w tym współdziałanie z Państwową Inspekcją Ochrony Roślin i Nasiennictwa.</w:t>
      </w:r>
    </w:p>
    <w:p w:rsidR="00CF5E67" w:rsidRPr="004D4522" w:rsidRDefault="00CF5E67" w:rsidP="004D4522">
      <w:pPr>
        <w:pStyle w:val="Style6"/>
        <w:widowControl/>
        <w:numPr>
          <w:ilvl w:val="0"/>
          <w:numId w:val="14"/>
        </w:numPr>
        <w:tabs>
          <w:tab w:val="left" w:pos="382"/>
        </w:tabs>
        <w:spacing w:line="240" w:lineRule="auto"/>
        <w:ind w:left="426" w:hanging="426"/>
        <w:rPr>
          <w:rFonts w:asciiTheme="minorHAnsi" w:hAnsiTheme="minorHAnsi" w:cstheme="minorHAnsi"/>
        </w:rPr>
      </w:pPr>
      <w:r w:rsidRPr="004D4522">
        <w:rPr>
          <w:rStyle w:val="FontStyle32"/>
          <w:rFonts w:asciiTheme="minorHAnsi" w:hAnsiTheme="minorHAnsi" w:cstheme="minorHAnsi"/>
          <w:sz w:val="24"/>
          <w:szCs w:val="24"/>
        </w:rPr>
        <w:t xml:space="preserve">Realizacja zadań wynikających z ustawy o </w:t>
      </w:r>
      <w:r w:rsidRPr="004D4522">
        <w:rPr>
          <w:rStyle w:val="FontStyle31"/>
          <w:rFonts w:asciiTheme="minorHAnsi" w:hAnsiTheme="minorHAnsi" w:cstheme="minorHAnsi"/>
          <w:sz w:val="24"/>
          <w:szCs w:val="24"/>
        </w:rPr>
        <w:t xml:space="preserve">przeciwdziałaniu narkomanii </w:t>
      </w:r>
      <w:r w:rsidRPr="004D4522">
        <w:rPr>
          <w:rStyle w:val="FontStyle32"/>
          <w:rFonts w:asciiTheme="minorHAnsi" w:hAnsiTheme="minorHAnsi" w:cstheme="minorHAnsi"/>
          <w:sz w:val="24"/>
          <w:szCs w:val="24"/>
        </w:rPr>
        <w:t>w zakresie przeprowadzania kontroli upraw maku i konopi na terenie Gminy.</w:t>
      </w:r>
    </w:p>
    <w:p w:rsidR="00CF5E67" w:rsidRPr="00F61C9A" w:rsidRDefault="00CF5E67" w:rsidP="004D4522">
      <w:pPr>
        <w:rPr>
          <w:rFonts w:asciiTheme="minorHAnsi" w:hAnsiTheme="minorHAnsi" w:cstheme="minorHAnsi"/>
          <w:b/>
          <w:bCs/>
          <w:sz w:val="14"/>
          <w:szCs w:val="14"/>
        </w:rPr>
      </w:pPr>
    </w:p>
    <w:p w:rsidR="00CF5E67" w:rsidRPr="004D4522" w:rsidRDefault="00CF5E67" w:rsidP="004D452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 </w:t>
      </w:r>
      <w:r w:rsidRPr="004D4522">
        <w:rPr>
          <w:rStyle w:val="Pogrubienie"/>
          <w:rFonts w:asciiTheme="minorHAnsi" w:hAnsiTheme="minorHAnsi" w:cstheme="minorHAnsi"/>
        </w:rPr>
        <w:t>VI. Informacja o warunkach pracy na stanowisku:</w:t>
      </w:r>
    </w:p>
    <w:p w:rsidR="00CF5E67" w:rsidRPr="004D4522" w:rsidRDefault="00CF5E67" w:rsidP="004D4522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Czas pracy: pełny wymiar – przeciętnie 40 godzin tygodniowo.</w:t>
      </w:r>
    </w:p>
    <w:p w:rsidR="00CF5E67" w:rsidRPr="004D4522" w:rsidRDefault="00CF5E67" w:rsidP="004D4522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Praca w pomieszczeniu biurowym</w:t>
      </w:r>
      <w:r w:rsidR="00E977FD">
        <w:rPr>
          <w:rFonts w:asciiTheme="minorHAnsi" w:hAnsiTheme="minorHAnsi" w:cstheme="minorHAnsi"/>
        </w:rPr>
        <w:t xml:space="preserve"> (</w:t>
      </w:r>
      <w:proofErr w:type="spellStart"/>
      <w:r w:rsidR="00E977FD">
        <w:rPr>
          <w:rFonts w:asciiTheme="minorHAnsi" w:hAnsiTheme="minorHAnsi" w:cstheme="minorHAnsi"/>
        </w:rPr>
        <w:t>pietro</w:t>
      </w:r>
      <w:proofErr w:type="spellEnd"/>
      <w:r w:rsidR="00E977FD">
        <w:rPr>
          <w:rFonts w:asciiTheme="minorHAnsi" w:hAnsiTheme="minorHAnsi" w:cstheme="minorHAnsi"/>
        </w:rPr>
        <w:t>)</w:t>
      </w:r>
      <w:r w:rsidRPr="004D4522">
        <w:rPr>
          <w:rFonts w:asciiTheme="minorHAnsi" w:hAnsiTheme="minorHAnsi" w:cstheme="minorHAnsi"/>
        </w:rPr>
        <w:t xml:space="preserve">, niezbędne przemieszczanie się pomiędzy pomieszczeniami (parter, piętro) – budynek wyposażony w windę dla wózków inwalidzkich umożliwiającą dostanie się na parter budynku, budynek wewnątrz </w:t>
      </w:r>
      <w:r w:rsidRPr="004D4522">
        <w:rPr>
          <w:rFonts w:asciiTheme="minorHAnsi" w:hAnsiTheme="minorHAnsi" w:cstheme="minorHAnsi"/>
        </w:rPr>
        <w:br/>
        <w:t>nie przystosowany dla osób niepełnosprawnych.</w:t>
      </w:r>
    </w:p>
    <w:p w:rsidR="00E977FD" w:rsidRDefault="00CF5E67" w:rsidP="00E977FD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Praca przy komputerze powyżej 4 godzin dziennie.</w:t>
      </w:r>
    </w:p>
    <w:p w:rsidR="00E977FD" w:rsidRPr="004535AE" w:rsidRDefault="00F640EB" w:rsidP="00E977FD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4535AE">
        <w:rPr>
          <w:rFonts w:asciiTheme="minorHAnsi" w:hAnsiTheme="minorHAnsi" w:cstheme="minorHAnsi"/>
        </w:rPr>
        <w:t>Doraźnie p</w:t>
      </w:r>
      <w:r w:rsidR="0057076F" w:rsidRPr="004535AE">
        <w:rPr>
          <w:rFonts w:asciiTheme="minorHAnsi" w:hAnsiTheme="minorHAnsi" w:cstheme="minorHAnsi"/>
        </w:rPr>
        <w:t xml:space="preserve">raca w terenie </w:t>
      </w:r>
      <w:r w:rsidR="004535AE" w:rsidRPr="004535AE">
        <w:rPr>
          <w:rFonts w:asciiTheme="minorHAnsi" w:hAnsiTheme="minorHAnsi" w:cstheme="minorHAnsi"/>
        </w:rPr>
        <w:t>m.in.</w:t>
      </w:r>
      <w:r w:rsidR="0057076F" w:rsidRPr="004535AE">
        <w:rPr>
          <w:rFonts w:asciiTheme="minorHAnsi" w:hAnsiTheme="minorHAnsi" w:cstheme="minorHAnsi"/>
        </w:rPr>
        <w:t xml:space="preserve"> oględziny drzew i krzewów, </w:t>
      </w:r>
      <w:r w:rsidR="004535AE" w:rsidRPr="004535AE">
        <w:rPr>
          <w:rFonts w:asciiTheme="minorHAnsi" w:hAnsiTheme="minorHAnsi" w:cstheme="minorHAnsi"/>
        </w:rPr>
        <w:t xml:space="preserve">kontrole upraw maku i konopi, </w:t>
      </w:r>
      <w:r w:rsidR="0057076F" w:rsidRPr="004535AE">
        <w:rPr>
          <w:rFonts w:asciiTheme="minorHAnsi" w:hAnsiTheme="minorHAnsi" w:cstheme="minorHAnsi"/>
        </w:rPr>
        <w:t xml:space="preserve">szacowanie </w:t>
      </w:r>
      <w:r w:rsidR="004535AE" w:rsidRPr="004535AE">
        <w:rPr>
          <w:rFonts w:asciiTheme="minorHAnsi" w:hAnsiTheme="minorHAnsi" w:cstheme="minorHAnsi"/>
        </w:rPr>
        <w:t>szkód w gospodarstwach rolnych.</w:t>
      </w:r>
    </w:p>
    <w:p w:rsidR="00E977FD" w:rsidRDefault="00CF5E67" w:rsidP="00E977FD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E977FD">
        <w:rPr>
          <w:rFonts w:asciiTheme="minorHAnsi" w:hAnsiTheme="minorHAnsi" w:cstheme="minorHAnsi"/>
        </w:rPr>
        <w:t xml:space="preserve">Praca na przedmiotowym stanowisku nie jest narażona na występowanie uciążliwych </w:t>
      </w:r>
      <w:r w:rsidRPr="00E977FD">
        <w:rPr>
          <w:rFonts w:asciiTheme="minorHAnsi" w:hAnsiTheme="minorHAnsi" w:cstheme="minorHAnsi"/>
        </w:rPr>
        <w:br/>
        <w:t>i szkodliwych warunków pracy.</w:t>
      </w:r>
    </w:p>
    <w:p w:rsidR="00D4622E" w:rsidRDefault="00CF5E67" w:rsidP="00D4622E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E977FD">
        <w:rPr>
          <w:rFonts w:asciiTheme="minorHAnsi" w:hAnsiTheme="minorHAnsi" w:cstheme="minorHAnsi"/>
        </w:rPr>
        <w:t xml:space="preserve">Wynagrodzenie ustalane zgodnie z rozporządzeniem Rady Ministrów z dnia 15 maja </w:t>
      </w:r>
      <w:r w:rsidR="00F61C9A">
        <w:rPr>
          <w:rFonts w:asciiTheme="minorHAnsi" w:hAnsiTheme="minorHAnsi" w:cstheme="minorHAnsi"/>
        </w:rPr>
        <w:br/>
      </w:r>
      <w:r w:rsidRPr="00E977FD">
        <w:rPr>
          <w:rFonts w:asciiTheme="minorHAnsi" w:hAnsiTheme="minorHAnsi" w:cstheme="minorHAnsi"/>
        </w:rPr>
        <w:t>2018 r. w sprawie wynagradzania pracowników samorządowych (Dz. U. z 2018 r. poz. 936</w:t>
      </w:r>
      <w:r w:rsidR="00E977FD">
        <w:rPr>
          <w:rFonts w:asciiTheme="minorHAnsi" w:hAnsiTheme="minorHAnsi" w:cstheme="minorHAnsi"/>
        </w:rPr>
        <w:t xml:space="preserve"> z </w:t>
      </w:r>
      <w:proofErr w:type="spellStart"/>
      <w:r w:rsidR="00E977FD">
        <w:rPr>
          <w:rFonts w:asciiTheme="minorHAnsi" w:hAnsiTheme="minorHAnsi" w:cstheme="minorHAnsi"/>
        </w:rPr>
        <w:t>późn</w:t>
      </w:r>
      <w:proofErr w:type="spellEnd"/>
      <w:r w:rsidR="00E977FD">
        <w:rPr>
          <w:rFonts w:asciiTheme="minorHAnsi" w:hAnsiTheme="minorHAnsi" w:cstheme="minorHAnsi"/>
        </w:rPr>
        <w:t>. zm.</w:t>
      </w:r>
      <w:r w:rsidRPr="00E977FD">
        <w:rPr>
          <w:rFonts w:asciiTheme="minorHAnsi" w:hAnsiTheme="minorHAnsi" w:cstheme="minorHAnsi"/>
        </w:rPr>
        <w:t xml:space="preserve">) oraz Regulaminem wynagradzania pracowników Urzędu Gminy </w:t>
      </w:r>
      <w:r w:rsidR="00F61C9A">
        <w:rPr>
          <w:rFonts w:asciiTheme="minorHAnsi" w:hAnsiTheme="minorHAnsi" w:cstheme="minorHAnsi"/>
        </w:rPr>
        <w:br/>
      </w:r>
      <w:r w:rsidRPr="00E977FD">
        <w:rPr>
          <w:rFonts w:asciiTheme="minorHAnsi" w:hAnsiTheme="minorHAnsi" w:cstheme="minorHAnsi"/>
        </w:rPr>
        <w:t>w Jednorożcu.</w:t>
      </w:r>
    </w:p>
    <w:p w:rsidR="00D4622E" w:rsidRDefault="00CF5E67" w:rsidP="00D4622E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D4622E">
        <w:rPr>
          <w:rFonts w:asciiTheme="minorHAnsi" w:hAnsiTheme="minorHAnsi" w:cstheme="minorHAnsi"/>
        </w:rPr>
        <w:t>Wynagrodzenie wypłacane do 27 dnia każdego miesiąca.</w:t>
      </w:r>
    </w:p>
    <w:p w:rsidR="005C41F1" w:rsidRPr="00D4622E" w:rsidRDefault="005C41F1" w:rsidP="00D4622E">
      <w:pPr>
        <w:numPr>
          <w:ilvl w:val="0"/>
          <w:numId w:val="4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</w:rPr>
      </w:pPr>
      <w:r w:rsidRPr="00D4622E">
        <w:rPr>
          <w:rFonts w:asciiTheme="minorHAnsi" w:hAnsiTheme="minorHAnsi" w:cstheme="minorHAnsi"/>
        </w:rPr>
        <w:t>Pierwsza umowa o pracę zawierana będzie na czas do 6 miesięcy, jeżeli kandydata będzie obowiązywało odbycie służby przygotowawczej, o której mowa w art. 19 ustawy</w:t>
      </w:r>
      <w:r w:rsidR="002F280C">
        <w:rPr>
          <w:rFonts w:asciiTheme="minorHAnsi" w:hAnsiTheme="minorHAnsi" w:cstheme="minorHAnsi"/>
        </w:rPr>
        <w:br/>
      </w:r>
      <w:r w:rsidRPr="00D4622E">
        <w:rPr>
          <w:rFonts w:asciiTheme="minorHAnsi" w:hAnsiTheme="minorHAnsi" w:cstheme="minorHAnsi"/>
        </w:rPr>
        <w:t>z dnia 21 listopada 2008 r.</w:t>
      </w:r>
      <w:r w:rsidRPr="00D4622E">
        <w:rPr>
          <w:rFonts w:asciiTheme="minorHAnsi" w:hAnsiTheme="minorHAnsi" w:cstheme="minorHAnsi"/>
        </w:rPr>
        <w:t xml:space="preserve"> o pracownikach samorządowych</w:t>
      </w:r>
      <w:r w:rsidR="00F61C9A" w:rsidRPr="00D4622E">
        <w:rPr>
          <w:rFonts w:asciiTheme="minorHAnsi" w:hAnsiTheme="minorHAnsi" w:cstheme="minorHAnsi"/>
        </w:rPr>
        <w:t>.</w:t>
      </w:r>
    </w:p>
    <w:p w:rsidR="00CF5E67" w:rsidRPr="00F61C9A" w:rsidRDefault="00CF5E67" w:rsidP="004D452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sz w:val="14"/>
          <w:szCs w:val="14"/>
        </w:rPr>
      </w:pPr>
    </w:p>
    <w:p w:rsidR="00CF5E67" w:rsidRPr="004D4522" w:rsidRDefault="00CF5E67" w:rsidP="004D452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D4522">
        <w:rPr>
          <w:rStyle w:val="Pogrubienie"/>
          <w:rFonts w:asciiTheme="minorHAnsi" w:hAnsiTheme="minorHAnsi" w:cstheme="minorHAnsi"/>
        </w:rPr>
        <w:t>VII. Informacja o wskaźniku zatrudnienia osób niepełnosprawnych</w:t>
      </w:r>
    </w:p>
    <w:p w:rsidR="00CF5E67" w:rsidRPr="004D4522" w:rsidRDefault="00CF5E67" w:rsidP="004D452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Informacja wynikająca z art. 13 ust. 2 pkt 4b ustawy o pracownikach samorządowych - </w:t>
      </w:r>
      <w:r w:rsidRPr="004D4522">
        <w:rPr>
          <w:rFonts w:asciiTheme="minorHAnsi" w:hAnsiTheme="minorHAnsi" w:cstheme="minorHAnsi"/>
        </w:rPr>
        <w:br/>
        <w:t xml:space="preserve">w miesiącu poprzedzającym datę upublicznienie ogłoszenia (tj. w miesiącu </w:t>
      </w:r>
      <w:r w:rsidR="00F640EB">
        <w:rPr>
          <w:rFonts w:asciiTheme="minorHAnsi" w:hAnsiTheme="minorHAnsi" w:cstheme="minorHAnsi"/>
        </w:rPr>
        <w:t>maju</w:t>
      </w:r>
      <w:r w:rsidRPr="004D4522">
        <w:rPr>
          <w:rFonts w:asciiTheme="minorHAnsi" w:hAnsiTheme="minorHAnsi" w:cstheme="minorHAnsi"/>
        </w:rPr>
        <w:t xml:space="preserve"> 2019 r.) wskaźnik zatrudnienia osób niepełnosprawnych w Urzędzie Gminy w Jednorożcu, w rozumieniu przepisów o rehabilitacji zawodowej i społecznej oraz zatrudnienia osób niepełnosprawnych wyniósł </w:t>
      </w:r>
      <w:r w:rsidR="00F640EB">
        <w:rPr>
          <w:rFonts w:asciiTheme="minorHAnsi" w:hAnsiTheme="minorHAnsi" w:cstheme="minorHAnsi"/>
        </w:rPr>
        <w:br/>
        <w:t>co najmniej 6%</w:t>
      </w:r>
      <w:r w:rsidRPr="004D4522">
        <w:rPr>
          <w:rFonts w:asciiTheme="minorHAnsi" w:hAnsiTheme="minorHAnsi" w:cstheme="minorHAnsi"/>
        </w:rPr>
        <w:t>.</w:t>
      </w:r>
      <w:r w:rsidR="00F61C9A">
        <w:rPr>
          <w:rFonts w:asciiTheme="minorHAnsi" w:hAnsiTheme="minorHAnsi" w:cstheme="minorHAnsi"/>
        </w:rPr>
        <w:t xml:space="preserve"> </w:t>
      </w:r>
    </w:p>
    <w:p w:rsidR="00CF5E67" w:rsidRPr="00F61C9A" w:rsidRDefault="00CF5E67" w:rsidP="004D452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4"/>
        </w:rPr>
      </w:pPr>
    </w:p>
    <w:p w:rsidR="00CF5E67" w:rsidRPr="004D4522" w:rsidRDefault="00CF5E67" w:rsidP="004D452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4D4522">
        <w:rPr>
          <w:rFonts w:asciiTheme="minorHAnsi" w:hAnsiTheme="minorHAnsi" w:cstheme="minorHAnsi"/>
          <w:b/>
        </w:rPr>
        <w:t> VIII. Informacje dodatkowe:</w:t>
      </w:r>
    </w:p>
    <w:p w:rsidR="00CF5E67" w:rsidRPr="004D4522" w:rsidRDefault="00CF5E67" w:rsidP="004D4522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Wymagane dokumenty należy składać osobiście w sekretariacie Urzędu Gminy </w:t>
      </w:r>
      <w:r w:rsidRPr="004D4522">
        <w:rPr>
          <w:rFonts w:asciiTheme="minorHAnsi" w:hAnsiTheme="minorHAnsi" w:cstheme="minorHAnsi"/>
        </w:rPr>
        <w:br/>
        <w:t>w Jednorożcu, ul. Odrodzenia 14, 06-323 Jednorożec lub przesłać pocztą na ww. adres Urzędu (decyduje data wpływu do Urzędu) w zamkniętych kopertach</w:t>
      </w:r>
      <w:r w:rsidRPr="004D4522">
        <w:rPr>
          <w:rStyle w:val="apple-converted-space"/>
          <w:rFonts w:asciiTheme="minorHAnsi" w:hAnsiTheme="minorHAnsi" w:cstheme="minorHAnsi"/>
          <w:vertAlign w:val="superscript"/>
        </w:rPr>
        <w:t> </w:t>
      </w:r>
      <w:r w:rsidRPr="004D4522">
        <w:rPr>
          <w:rFonts w:asciiTheme="minorHAnsi" w:hAnsiTheme="minorHAnsi" w:cstheme="minorHAnsi"/>
        </w:rPr>
        <w:t xml:space="preserve"> </w:t>
      </w:r>
      <w:bookmarkStart w:id="2" w:name="_Hlk3205239"/>
      <w:r w:rsidRPr="004D4522">
        <w:rPr>
          <w:rFonts w:asciiTheme="minorHAnsi" w:hAnsiTheme="minorHAnsi" w:cstheme="minorHAnsi"/>
        </w:rPr>
        <w:t xml:space="preserve">z dopiskiem </w:t>
      </w:r>
      <w:r w:rsidRPr="004D4522">
        <w:rPr>
          <w:rFonts w:asciiTheme="minorHAnsi" w:hAnsiTheme="minorHAnsi" w:cstheme="minorHAnsi"/>
          <w:b/>
        </w:rPr>
        <w:t xml:space="preserve">„Oferta pracy – nabór na stanowisko podinspektora ds. </w:t>
      </w:r>
      <w:r w:rsidR="00EB682E" w:rsidRPr="004D4522">
        <w:rPr>
          <w:rStyle w:val="Pogrubienie"/>
          <w:rFonts w:asciiTheme="minorHAnsi" w:hAnsiTheme="minorHAnsi" w:cstheme="minorHAnsi"/>
        </w:rPr>
        <w:t>ochrony środowiska i rolnictwa</w:t>
      </w:r>
      <w:r w:rsidRPr="004D4522">
        <w:rPr>
          <w:rFonts w:asciiTheme="minorHAnsi" w:hAnsiTheme="minorHAnsi" w:cstheme="minorHAnsi"/>
          <w:b/>
        </w:rPr>
        <w:t>”</w:t>
      </w:r>
      <w:bookmarkEnd w:id="2"/>
      <w:r w:rsidRPr="004D4522">
        <w:rPr>
          <w:rFonts w:asciiTheme="minorHAnsi" w:hAnsiTheme="minorHAnsi" w:cstheme="minorHAnsi"/>
        </w:rPr>
        <w:t xml:space="preserve"> </w:t>
      </w:r>
      <w:r w:rsidR="00EB682E" w:rsidRPr="004D4522">
        <w:rPr>
          <w:rFonts w:asciiTheme="minorHAnsi" w:hAnsiTheme="minorHAnsi" w:cstheme="minorHAnsi"/>
        </w:rPr>
        <w:br/>
      </w:r>
      <w:r w:rsidRPr="004D4522">
        <w:rPr>
          <w:rFonts w:asciiTheme="minorHAnsi" w:hAnsiTheme="minorHAnsi" w:cstheme="minorHAnsi"/>
        </w:rPr>
        <w:t xml:space="preserve">w terminie do dnia </w:t>
      </w:r>
      <w:r w:rsidRPr="004D4522">
        <w:rPr>
          <w:rFonts w:asciiTheme="minorHAnsi" w:hAnsiTheme="minorHAnsi" w:cstheme="minorHAnsi"/>
          <w:b/>
        </w:rPr>
        <w:t>2</w:t>
      </w:r>
      <w:r w:rsidR="0057076F" w:rsidRPr="004D4522">
        <w:rPr>
          <w:rFonts w:asciiTheme="minorHAnsi" w:hAnsiTheme="minorHAnsi" w:cstheme="minorHAnsi"/>
          <w:b/>
        </w:rPr>
        <w:t>4</w:t>
      </w:r>
      <w:r w:rsidRPr="004D4522">
        <w:rPr>
          <w:rFonts w:asciiTheme="minorHAnsi" w:hAnsiTheme="minorHAnsi" w:cstheme="minorHAnsi"/>
          <w:b/>
        </w:rPr>
        <w:t xml:space="preserve"> </w:t>
      </w:r>
      <w:r w:rsidR="00EB682E" w:rsidRPr="004D4522">
        <w:rPr>
          <w:rFonts w:asciiTheme="minorHAnsi" w:hAnsiTheme="minorHAnsi" w:cstheme="minorHAnsi"/>
          <w:b/>
        </w:rPr>
        <w:t>czerwca</w:t>
      </w:r>
      <w:r w:rsidRPr="004D4522">
        <w:rPr>
          <w:rFonts w:asciiTheme="minorHAnsi" w:hAnsiTheme="minorHAnsi" w:cstheme="minorHAnsi"/>
          <w:b/>
        </w:rPr>
        <w:t xml:space="preserve"> 2019 r.</w:t>
      </w:r>
      <w:r w:rsidRPr="004D4522">
        <w:rPr>
          <w:rFonts w:asciiTheme="minorHAnsi" w:hAnsiTheme="minorHAnsi" w:cstheme="minorHAnsi"/>
        </w:rPr>
        <w:t xml:space="preserve"> do godziny 15</w:t>
      </w:r>
      <w:r w:rsidRPr="004D4522">
        <w:rPr>
          <w:rFonts w:asciiTheme="minorHAnsi" w:hAnsiTheme="minorHAnsi" w:cstheme="minorHAnsi"/>
          <w:vertAlign w:val="superscript"/>
        </w:rPr>
        <w:t>30</w:t>
      </w:r>
      <w:r w:rsidRPr="004D4522">
        <w:rPr>
          <w:rFonts w:asciiTheme="minorHAnsi" w:hAnsiTheme="minorHAnsi" w:cstheme="minorHAnsi"/>
        </w:rPr>
        <w:t xml:space="preserve">. Oferty, które wpłyną do urzędu </w:t>
      </w:r>
      <w:r w:rsidR="00EB682E" w:rsidRPr="004D4522">
        <w:rPr>
          <w:rFonts w:asciiTheme="minorHAnsi" w:hAnsiTheme="minorHAnsi" w:cstheme="minorHAnsi"/>
        </w:rPr>
        <w:br/>
      </w:r>
      <w:r w:rsidRPr="004D4522">
        <w:rPr>
          <w:rFonts w:asciiTheme="minorHAnsi" w:hAnsiTheme="minorHAnsi" w:cstheme="minorHAnsi"/>
        </w:rPr>
        <w:t>po wyżej określonym terminie nie będą rozpatrywane.</w:t>
      </w:r>
    </w:p>
    <w:p w:rsidR="00CF5E67" w:rsidRPr="004D4522" w:rsidRDefault="00CF5E67" w:rsidP="004D4522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Komisja powołana przez Wójta Gminy Jednorożec działa dwuetapowo zgodnie </w:t>
      </w:r>
      <w:r w:rsidRPr="004D4522">
        <w:rPr>
          <w:rFonts w:asciiTheme="minorHAnsi" w:hAnsiTheme="minorHAnsi" w:cstheme="minorHAnsi"/>
        </w:rPr>
        <w:br/>
        <w:t xml:space="preserve">z Regulaminem naboru na wolne stanowisko urzędnicze w Urzędzie Gminy w Jednorożcu (zarządzenie Wójta Gminy Jednorożec nr 42/2019 z dnia 14.03.2019 r. dostępne na stronie </w:t>
      </w:r>
      <w:hyperlink r:id="rId5" w:history="1">
        <w:r w:rsidRPr="004D4522">
          <w:rPr>
            <w:rStyle w:val="Hipercze"/>
            <w:rFonts w:asciiTheme="minorHAnsi" w:hAnsiTheme="minorHAnsi" w:cstheme="minorHAnsi"/>
            <w:color w:val="auto"/>
            <w:u w:val="none"/>
          </w:rPr>
          <w:t>www.bip.jednorozec.pl</w:t>
        </w:r>
      </w:hyperlink>
      <w:r w:rsidRPr="004D4522">
        <w:rPr>
          <w:rFonts w:asciiTheme="minorHAnsi" w:hAnsiTheme="minorHAnsi" w:cstheme="minorHAnsi"/>
        </w:rPr>
        <w:t xml:space="preserve"> w zakładce „</w:t>
      </w:r>
      <w:r w:rsidR="007E2FAD" w:rsidRPr="004D4522">
        <w:rPr>
          <w:rFonts w:asciiTheme="minorHAnsi" w:hAnsiTheme="minorHAnsi" w:cstheme="minorHAnsi"/>
          <w:i/>
        </w:rPr>
        <w:t>Nabór na stanowiska urzędnicze</w:t>
      </w:r>
      <w:r w:rsidRPr="004D4522">
        <w:rPr>
          <w:rFonts w:asciiTheme="minorHAnsi" w:hAnsiTheme="minorHAnsi" w:cstheme="minorHAnsi"/>
        </w:rPr>
        <w:t>”).</w:t>
      </w:r>
    </w:p>
    <w:p w:rsidR="00CF5E67" w:rsidRPr="004D4522" w:rsidRDefault="00CF5E67" w:rsidP="004D4522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</w:rPr>
      </w:pPr>
      <w:bookmarkStart w:id="3" w:name="_Hlk5095618"/>
      <w:r w:rsidRPr="004D4522">
        <w:rPr>
          <w:rFonts w:asciiTheme="minorHAnsi" w:hAnsiTheme="minorHAnsi" w:cstheme="minorHAnsi"/>
        </w:rPr>
        <w:t>Kandydaci spełniający wymagania formalne zostaną zawiadomieni pisemnie, drogą elektroniczną lub telefonicznie o terminie i miejscu odbycia się kolejnego etapu procedury rekrutacyjnej oraz o jej metodzie i technice.</w:t>
      </w:r>
      <w:bookmarkEnd w:id="3"/>
    </w:p>
    <w:p w:rsidR="00CF5E67" w:rsidRPr="004D4522" w:rsidRDefault="00CF5E67" w:rsidP="004D4522">
      <w:pPr>
        <w:pStyle w:val="NormalnyWeb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567" w:hanging="425"/>
        <w:jc w:val="both"/>
        <w:textAlignment w:val="baseline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 xml:space="preserve">Dodatkowe informacje można uzyskać </w:t>
      </w:r>
      <w:r w:rsidR="00EB682E" w:rsidRPr="004D4522">
        <w:rPr>
          <w:rFonts w:asciiTheme="minorHAnsi" w:hAnsiTheme="minorHAnsi" w:cstheme="minorHAnsi"/>
        </w:rPr>
        <w:t xml:space="preserve">w Urzędzie Gminy w Jednorożcu na stanowisku </w:t>
      </w:r>
      <w:r w:rsidR="00F61C9A">
        <w:rPr>
          <w:rFonts w:asciiTheme="minorHAnsi" w:hAnsiTheme="minorHAnsi" w:cstheme="minorHAnsi"/>
        </w:rPr>
        <w:br/>
      </w:r>
      <w:r w:rsidR="00EB682E" w:rsidRPr="004D4522">
        <w:rPr>
          <w:rFonts w:asciiTheme="minorHAnsi" w:hAnsiTheme="minorHAnsi" w:cstheme="minorHAnsi"/>
        </w:rPr>
        <w:t xml:space="preserve">ds. organizacyjnych i kadr oraz obsługi Rady Gminy w pok 1A lub </w:t>
      </w:r>
      <w:r w:rsidRPr="004D4522">
        <w:rPr>
          <w:rFonts w:asciiTheme="minorHAnsi" w:hAnsiTheme="minorHAnsi" w:cstheme="minorHAnsi"/>
        </w:rPr>
        <w:t>pod nr telefonu 29 751-70-</w:t>
      </w:r>
      <w:r w:rsidR="00EB682E" w:rsidRPr="004D4522">
        <w:rPr>
          <w:rFonts w:asciiTheme="minorHAnsi" w:hAnsiTheme="minorHAnsi" w:cstheme="minorHAnsi"/>
        </w:rPr>
        <w:t>50</w:t>
      </w:r>
      <w:r w:rsidRPr="004D4522">
        <w:rPr>
          <w:rFonts w:asciiTheme="minorHAnsi" w:hAnsiTheme="minorHAnsi" w:cstheme="minorHAnsi"/>
        </w:rPr>
        <w:t>.</w:t>
      </w:r>
    </w:p>
    <w:p w:rsidR="00CF5E67" w:rsidRPr="002F280C" w:rsidRDefault="00CF5E67" w:rsidP="00F61C9A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D4522">
        <w:rPr>
          <w:rFonts w:asciiTheme="minorHAnsi" w:hAnsiTheme="minorHAnsi" w:cstheme="minorHAnsi"/>
        </w:rPr>
        <w:t>                      </w:t>
      </w:r>
      <w:bookmarkStart w:id="4" w:name="_GoBack"/>
      <w:bookmarkEnd w:id="4"/>
    </w:p>
    <w:p w:rsidR="00CF5E67" w:rsidRPr="002F280C" w:rsidRDefault="00CF5E67" w:rsidP="004D4522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2F280C">
        <w:rPr>
          <w:rFonts w:asciiTheme="minorHAnsi" w:hAnsiTheme="minorHAnsi" w:cstheme="minorHAnsi"/>
        </w:rPr>
        <w:t>Wójt Gminy Jednorożec</w:t>
      </w:r>
    </w:p>
    <w:p w:rsidR="00F8129D" w:rsidRPr="002F280C" w:rsidRDefault="00CF5E67" w:rsidP="00F61C9A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2F280C">
        <w:rPr>
          <w:rStyle w:val="Uwydatnienie"/>
          <w:rFonts w:asciiTheme="minorHAnsi" w:hAnsiTheme="minorHAnsi" w:cstheme="minorHAnsi"/>
        </w:rPr>
        <w:t xml:space="preserve">/-/ Krzysztof Andrzej </w:t>
      </w:r>
      <w:proofErr w:type="spellStart"/>
      <w:r w:rsidRPr="002F280C">
        <w:rPr>
          <w:rStyle w:val="Uwydatnienie"/>
          <w:rFonts w:asciiTheme="minorHAnsi" w:hAnsiTheme="minorHAnsi" w:cstheme="minorHAnsi"/>
        </w:rPr>
        <w:t>Iwulski</w:t>
      </w:r>
      <w:proofErr w:type="spellEnd"/>
    </w:p>
    <w:sectPr w:rsidR="00F8129D" w:rsidRPr="002F280C" w:rsidSect="002F280C">
      <w:pgSz w:w="11906" w:h="16838"/>
      <w:pgMar w:top="540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4F15"/>
    <w:multiLevelType w:val="hybridMultilevel"/>
    <w:tmpl w:val="2D0ED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253"/>
    <w:multiLevelType w:val="hybridMultilevel"/>
    <w:tmpl w:val="76086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572C"/>
    <w:multiLevelType w:val="hybridMultilevel"/>
    <w:tmpl w:val="D8EA36F6"/>
    <w:lvl w:ilvl="0" w:tplc="04150017">
      <w:start w:val="1"/>
      <w:numFmt w:val="lowerLetter"/>
      <w:lvlText w:val="%1)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7">
      <w:start w:val="1"/>
      <w:numFmt w:val="lowerLetter"/>
      <w:lvlText w:val="%3)"/>
      <w:lvlJc w:val="lef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" w15:restartNumberingAfterBreak="0">
    <w:nsid w:val="1527320A"/>
    <w:multiLevelType w:val="multilevel"/>
    <w:tmpl w:val="DCE4988A"/>
    <w:lvl w:ilvl="0">
      <w:start w:val="2"/>
      <w:numFmt w:val="decimal"/>
      <w:lvlText w:val="%1)"/>
      <w:lvlJc w:val="left"/>
      <w:pPr>
        <w:ind w:left="0" w:firstLine="346"/>
      </w:pPr>
      <w:rPr>
        <w:rFonts w:ascii="Garamond" w:hAnsi="Garamond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6E1616C"/>
    <w:multiLevelType w:val="multilevel"/>
    <w:tmpl w:val="77AC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27DE0"/>
    <w:multiLevelType w:val="multilevel"/>
    <w:tmpl w:val="BE26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F39CB"/>
    <w:multiLevelType w:val="hybridMultilevel"/>
    <w:tmpl w:val="D1181474"/>
    <w:lvl w:ilvl="0" w:tplc="04150017">
      <w:start w:val="1"/>
      <w:numFmt w:val="lowerLetter"/>
      <w:lvlText w:val="%1)"/>
      <w:lvlJc w:val="left"/>
      <w:pPr>
        <w:ind w:left="1467" w:hanging="360"/>
      </w:p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" w15:restartNumberingAfterBreak="0">
    <w:nsid w:val="247D1783"/>
    <w:multiLevelType w:val="hybridMultilevel"/>
    <w:tmpl w:val="7346A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43BE0"/>
    <w:multiLevelType w:val="hybridMultilevel"/>
    <w:tmpl w:val="115C7704"/>
    <w:lvl w:ilvl="0" w:tplc="CCCEA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5D74"/>
    <w:multiLevelType w:val="hybridMultilevel"/>
    <w:tmpl w:val="9DA2F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0228D"/>
    <w:multiLevelType w:val="multilevel"/>
    <w:tmpl w:val="7B08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A52F6"/>
    <w:multiLevelType w:val="multilevel"/>
    <w:tmpl w:val="E4D4516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3CE42773"/>
    <w:multiLevelType w:val="hybridMultilevel"/>
    <w:tmpl w:val="5CC0A95A"/>
    <w:lvl w:ilvl="0" w:tplc="E398BF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B6D19"/>
    <w:multiLevelType w:val="hybridMultilevel"/>
    <w:tmpl w:val="1EBA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B541F5C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E1A4C"/>
    <w:multiLevelType w:val="multilevel"/>
    <w:tmpl w:val="77AC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531F8"/>
    <w:multiLevelType w:val="hybridMultilevel"/>
    <w:tmpl w:val="8354B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B3309"/>
    <w:multiLevelType w:val="hybridMultilevel"/>
    <w:tmpl w:val="4B8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9384E"/>
    <w:multiLevelType w:val="hybridMultilevel"/>
    <w:tmpl w:val="91166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5023"/>
    <w:multiLevelType w:val="multilevel"/>
    <w:tmpl w:val="0408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C340E4"/>
    <w:multiLevelType w:val="hybridMultilevel"/>
    <w:tmpl w:val="304C3C12"/>
    <w:lvl w:ilvl="0" w:tplc="DD30126C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0519C"/>
    <w:multiLevelType w:val="multilevel"/>
    <w:tmpl w:val="0408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4"/>
  </w:num>
  <w:num w:numId="5">
    <w:abstractNumId w:val="4"/>
    <w:lvlOverride w:ilvl="0">
      <w:startOverride w:val="5"/>
    </w:lvlOverride>
  </w:num>
  <w:num w:numId="6">
    <w:abstractNumId w:val="9"/>
  </w:num>
  <w:num w:numId="7">
    <w:abstractNumId w:val="12"/>
  </w:num>
  <w:num w:numId="8">
    <w:abstractNumId w:val="17"/>
  </w:num>
  <w:num w:numId="9">
    <w:abstractNumId w:val="19"/>
  </w:num>
  <w:num w:numId="10">
    <w:abstractNumId w:val="1"/>
  </w:num>
  <w:num w:numId="11">
    <w:abstractNumId w:val="3"/>
  </w:num>
  <w:num w:numId="12">
    <w:abstractNumId w:val="13"/>
  </w:num>
  <w:num w:numId="13">
    <w:abstractNumId w:val="15"/>
  </w:num>
  <w:num w:numId="14">
    <w:abstractNumId w:val="8"/>
  </w:num>
  <w:num w:numId="15">
    <w:abstractNumId w:val="7"/>
  </w:num>
  <w:num w:numId="16">
    <w:abstractNumId w:val="0"/>
  </w:num>
  <w:num w:numId="17">
    <w:abstractNumId w:val="11"/>
  </w:num>
  <w:num w:numId="18">
    <w:abstractNumId w:val="16"/>
  </w:num>
  <w:num w:numId="19">
    <w:abstractNumId w:val="6"/>
  </w:num>
  <w:num w:numId="20">
    <w:abstractNumId w:val="2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67"/>
    <w:rsid w:val="00156B4B"/>
    <w:rsid w:val="001B42F1"/>
    <w:rsid w:val="00231826"/>
    <w:rsid w:val="002F280C"/>
    <w:rsid w:val="00354594"/>
    <w:rsid w:val="00422CC1"/>
    <w:rsid w:val="004535AE"/>
    <w:rsid w:val="004D4522"/>
    <w:rsid w:val="0057076F"/>
    <w:rsid w:val="005C41F1"/>
    <w:rsid w:val="006B0DD1"/>
    <w:rsid w:val="007E2FAD"/>
    <w:rsid w:val="00A00172"/>
    <w:rsid w:val="00A92862"/>
    <w:rsid w:val="00B36F20"/>
    <w:rsid w:val="00C0584C"/>
    <w:rsid w:val="00C46A34"/>
    <w:rsid w:val="00CE3ED3"/>
    <w:rsid w:val="00CF5E67"/>
    <w:rsid w:val="00D4622E"/>
    <w:rsid w:val="00E977FD"/>
    <w:rsid w:val="00EB682E"/>
    <w:rsid w:val="00F61C9A"/>
    <w:rsid w:val="00F640EB"/>
    <w:rsid w:val="00F8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8C8F"/>
  <w15:chartTrackingRefBased/>
  <w15:docId w15:val="{179BA718-1444-4A6A-BF0D-0C3889B6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F5E67"/>
    <w:pPr>
      <w:spacing w:before="100" w:beforeAutospacing="1" w:after="100" w:afterAutospacing="1"/>
    </w:pPr>
  </w:style>
  <w:style w:type="character" w:styleId="Pogrubienie">
    <w:name w:val="Strong"/>
    <w:qFormat/>
    <w:rsid w:val="00CF5E67"/>
    <w:rPr>
      <w:b/>
      <w:bCs/>
    </w:rPr>
  </w:style>
  <w:style w:type="character" w:styleId="Uwydatnienie">
    <w:name w:val="Emphasis"/>
    <w:qFormat/>
    <w:rsid w:val="00CF5E67"/>
    <w:rPr>
      <w:i/>
      <w:iCs/>
    </w:rPr>
  </w:style>
  <w:style w:type="character" w:customStyle="1" w:styleId="apple-converted-space">
    <w:name w:val="apple-converted-space"/>
    <w:basedOn w:val="Domylnaczcionkaakapitu"/>
    <w:rsid w:val="00CF5E67"/>
  </w:style>
  <w:style w:type="paragraph" w:styleId="Akapitzlist">
    <w:name w:val="List Paragraph"/>
    <w:basedOn w:val="Normalny"/>
    <w:uiPriority w:val="34"/>
    <w:qFormat/>
    <w:rsid w:val="00CF5E67"/>
    <w:pPr>
      <w:ind w:left="720"/>
      <w:contextualSpacing/>
    </w:pPr>
    <w:rPr>
      <w:sz w:val="20"/>
      <w:szCs w:val="20"/>
    </w:rPr>
  </w:style>
  <w:style w:type="character" w:styleId="Hipercze">
    <w:name w:val="Hyperlink"/>
    <w:rsid w:val="00CF5E67"/>
    <w:rPr>
      <w:color w:val="0563C1"/>
      <w:u w:val="single"/>
    </w:rPr>
  </w:style>
  <w:style w:type="paragraph" w:customStyle="1" w:styleId="Style6">
    <w:name w:val="Style6"/>
    <w:basedOn w:val="Normalny"/>
    <w:rsid w:val="00CF5E67"/>
    <w:pPr>
      <w:widowControl w:val="0"/>
      <w:suppressAutoHyphens/>
      <w:autoSpaceDE w:val="0"/>
      <w:autoSpaceDN w:val="0"/>
      <w:spacing w:line="266" w:lineRule="exact"/>
      <w:ind w:hanging="360"/>
      <w:jc w:val="both"/>
      <w:textAlignment w:val="baseline"/>
    </w:pPr>
    <w:rPr>
      <w:rFonts w:ascii="Calibri" w:hAnsi="Calibri"/>
    </w:rPr>
  </w:style>
  <w:style w:type="character" w:customStyle="1" w:styleId="FontStyle32">
    <w:name w:val="Font Style32"/>
    <w:basedOn w:val="Domylnaczcionkaakapitu"/>
    <w:rsid w:val="00CF5E67"/>
    <w:rPr>
      <w:rFonts w:ascii="Calibri" w:hAnsi="Calibri" w:cs="Calibri"/>
      <w:sz w:val="22"/>
      <w:szCs w:val="22"/>
    </w:rPr>
  </w:style>
  <w:style w:type="character" w:customStyle="1" w:styleId="FontStyle31">
    <w:name w:val="Font Style31"/>
    <w:basedOn w:val="Domylnaczcionkaakapitu"/>
    <w:rsid w:val="00CF5E67"/>
    <w:rPr>
      <w:rFonts w:ascii="Calibri" w:hAnsi="Calibri" w:cs="Calibri"/>
      <w:b/>
      <w:bCs/>
      <w:sz w:val="22"/>
      <w:szCs w:val="22"/>
    </w:rPr>
  </w:style>
  <w:style w:type="paragraph" w:customStyle="1" w:styleId="Style10">
    <w:name w:val="Style10"/>
    <w:basedOn w:val="Normalny"/>
    <w:rsid w:val="00CF5E67"/>
    <w:pPr>
      <w:widowControl w:val="0"/>
      <w:suppressAutoHyphens/>
      <w:autoSpaceDE w:val="0"/>
      <w:autoSpaceDN w:val="0"/>
      <w:spacing w:line="269" w:lineRule="exact"/>
      <w:ind w:hanging="266"/>
      <w:textAlignment w:val="baseline"/>
    </w:pPr>
    <w:rPr>
      <w:rFonts w:ascii="Calibri" w:hAnsi="Calibri"/>
    </w:rPr>
  </w:style>
  <w:style w:type="paragraph" w:customStyle="1" w:styleId="Teksttreci2">
    <w:name w:val="Tekst treści (2)"/>
    <w:basedOn w:val="Normalny"/>
    <w:rsid w:val="00CF5E67"/>
    <w:pPr>
      <w:widowControl w:val="0"/>
      <w:shd w:val="clear" w:color="auto" w:fill="FFFFFF"/>
      <w:suppressAutoHyphens/>
      <w:autoSpaceDN w:val="0"/>
      <w:spacing w:after="220" w:line="224" w:lineRule="exact"/>
      <w:ind w:hanging="100"/>
      <w:jc w:val="center"/>
      <w:textAlignment w:val="baseline"/>
    </w:pPr>
    <w:rPr>
      <w:rFonts w:ascii="Arial" w:eastAsia="Arial" w:hAnsi="Arial" w:cs="Arial"/>
      <w:color w:val="000000"/>
      <w:sz w:val="20"/>
      <w:szCs w:val="20"/>
      <w:lang w:bidi="pl-PL"/>
    </w:rPr>
  </w:style>
  <w:style w:type="paragraph" w:customStyle="1" w:styleId="Nagwek1">
    <w:name w:val="Nagłówek #1"/>
    <w:basedOn w:val="Normalny"/>
    <w:rsid w:val="00CF5E67"/>
    <w:pPr>
      <w:widowControl w:val="0"/>
      <w:shd w:val="clear" w:color="auto" w:fill="FFFFFF"/>
      <w:suppressAutoHyphens/>
      <w:autoSpaceDN w:val="0"/>
      <w:spacing w:line="274" w:lineRule="exact"/>
      <w:ind w:hanging="320"/>
      <w:textAlignment w:val="baseline"/>
      <w:outlineLvl w:val="0"/>
    </w:pPr>
    <w:rPr>
      <w:b/>
      <w:bCs/>
      <w:color w:val="000000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4</Pages>
  <Words>1922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7</cp:revision>
  <cp:lastPrinted>2019-06-12T10:03:00Z</cp:lastPrinted>
  <dcterms:created xsi:type="dcterms:W3CDTF">2019-06-07T11:43:00Z</dcterms:created>
  <dcterms:modified xsi:type="dcterms:W3CDTF">2019-06-12T10:03:00Z</dcterms:modified>
</cp:coreProperties>
</file>