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CC76E" w14:textId="31DD7C6B" w:rsidR="00FB14F4" w:rsidRPr="007D01E8" w:rsidRDefault="00FB14F4" w:rsidP="00EF0223">
      <w:pPr>
        <w:spacing w:after="0" w:line="360" w:lineRule="auto"/>
        <w:ind w:left="31" w:right="107" w:hanging="10"/>
        <w:jc w:val="right"/>
        <w:rPr>
          <w:rFonts w:ascii="Garamond" w:hAnsi="Garamond"/>
        </w:rPr>
      </w:pPr>
      <w:r w:rsidRPr="007D01E8">
        <w:rPr>
          <w:rFonts w:ascii="Garamond" w:hAnsi="Garamond"/>
          <w:lang w:val="pl"/>
        </w:rPr>
        <w:t xml:space="preserve">Załącznik Nr </w:t>
      </w:r>
      <w:r w:rsidR="00C655CD">
        <w:rPr>
          <w:rFonts w:ascii="Garamond" w:hAnsi="Garamond"/>
          <w:lang w:val="pl"/>
        </w:rPr>
        <w:t>5</w:t>
      </w:r>
    </w:p>
    <w:p w14:paraId="1FFBBD33" w14:textId="77777777" w:rsidR="00FB14F4" w:rsidRPr="00EF0223" w:rsidRDefault="00FB14F4" w:rsidP="007D01E8">
      <w:pPr>
        <w:spacing w:after="0" w:line="360" w:lineRule="auto"/>
        <w:ind w:left="96" w:right="43" w:hanging="10"/>
        <w:jc w:val="center"/>
        <w:rPr>
          <w:rFonts w:ascii="Garamond" w:hAnsi="Garamond"/>
          <w:b/>
          <w:bCs/>
        </w:rPr>
      </w:pPr>
    </w:p>
    <w:p w14:paraId="17961948" w14:textId="77777777" w:rsidR="00FB14F4" w:rsidRPr="00EF0223" w:rsidRDefault="00FB14F4" w:rsidP="007D01E8">
      <w:pPr>
        <w:spacing w:after="0" w:line="360" w:lineRule="auto"/>
        <w:ind w:left="96" w:right="43" w:hanging="10"/>
        <w:jc w:val="center"/>
        <w:rPr>
          <w:rFonts w:ascii="Garamond" w:hAnsi="Garamond"/>
          <w:b/>
          <w:bCs/>
        </w:rPr>
      </w:pPr>
      <w:r w:rsidRPr="00EF0223">
        <w:rPr>
          <w:rFonts w:ascii="Garamond" w:hAnsi="Garamond"/>
          <w:b/>
          <w:bCs/>
          <w:lang w:val="pl"/>
        </w:rPr>
        <w:t>SZCZEGÓŁOWA SPECYFIKACJA TECHNICZNA</w:t>
      </w:r>
    </w:p>
    <w:p w14:paraId="6F36183B" w14:textId="77777777" w:rsidR="00FB14F4" w:rsidRPr="00EF0223" w:rsidRDefault="00FB14F4" w:rsidP="007D01E8">
      <w:pPr>
        <w:spacing w:after="0" w:line="360" w:lineRule="auto"/>
        <w:ind w:left="96" w:right="58" w:hanging="10"/>
        <w:jc w:val="center"/>
        <w:rPr>
          <w:rFonts w:ascii="Garamond" w:hAnsi="Garamond"/>
          <w:b/>
          <w:bCs/>
        </w:rPr>
      </w:pPr>
      <w:r w:rsidRPr="00EF0223">
        <w:rPr>
          <w:rFonts w:ascii="Garamond" w:hAnsi="Garamond"/>
          <w:b/>
          <w:bCs/>
          <w:lang w:val="pl"/>
        </w:rPr>
        <w:t>USUNIĘCIE DRZEW</w:t>
      </w:r>
    </w:p>
    <w:p w14:paraId="094C8A65" w14:textId="77777777" w:rsidR="00FB14F4" w:rsidRPr="00EF0223" w:rsidRDefault="00FB14F4" w:rsidP="00455286">
      <w:pPr>
        <w:spacing w:after="0" w:line="360" w:lineRule="auto"/>
        <w:ind w:right="107"/>
        <w:jc w:val="both"/>
        <w:rPr>
          <w:rFonts w:ascii="Garamond" w:hAnsi="Garamond"/>
          <w:b/>
          <w:bCs/>
        </w:rPr>
      </w:pPr>
      <w:r w:rsidRPr="00EF0223">
        <w:rPr>
          <w:rFonts w:ascii="Garamond" w:hAnsi="Garamond"/>
          <w:b/>
          <w:bCs/>
          <w:lang w:val="pl"/>
        </w:rPr>
        <w:t>1. WSTĘP</w:t>
      </w:r>
    </w:p>
    <w:p w14:paraId="5865FB03" w14:textId="1D5C524E" w:rsidR="00FB14F4" w:rsidRPr="007D01E8" w:rsidRDefault="00FB14F4" w:rsidP="007D01E8">
      <w:pPr>
        <w:spacing w:after="0" w:line="360" w:lineRule="auto"/>
        <w:ind w:left="67" w:right="179" w:hanging="10"/>
        <w:jc w:val="both"/>
        <w:rPr>
          <w:rFonts w:ascii="Garamond" w:hAnsi="Garamond"/>
        </w:rPr>
      </w:pPr>
      <w:r w:rsidRPr="007D01E8">
        <w:rPr>
          <w:rFonts w:ascii="Garamond" w:hAnsi="Garamond"/>
          <w:lang w:val="pl"/>
        </w:rPr>
        <w:t>1</w:t>
      </w:r>
      <w:r w:rsidR="00EF0223">
        <w:rPr>
          <w:rFonts w:ascii="Garamond" w:hAnsi="Garamond"/>
          <w:lang w:val="pl"/>
        </w:rPr>
        <w:t xml:space="preserve">.1. </w:t>
      </w:r>
      <w:r w:rsidRPr="007D01E8">
        <w:rPr>
          <w:rFonts w:ascii="Garamond" w:hAnsi="Garamond"/>
          <w:lang w:val="pl"/>
        </w:rPr>
        <w:t>Przedmiot ST</w:t>
      </w:r>
    </w:p>
    <w:p w14:paraId="5B5B9661" w14:textId="444E086D" w:rsidR="00FB14F4" w:rsidRPr="007D01E8" w:rsidRDefault="00FB14F4" w:rsidP="007D01E8">
      <w:pPr>
        <w:spacing w:after="0" w:line="360" w:lineRule="auto"/>
        <w:ind w:left="71" w:right="482" w:firstLine="4"/>
        <w:jc w:val="both"/>
        <w:rPr>
          <w:rFonts w:ascii="Garamond" w:hAnsi="Garamond"/>
        </w:rPr>
      </w:pPr>
      <w:r w:rsidRPr="007D01E8">
        <w:rPr>
          <w:rFonts w:ascii="Garamond" w:hAnsi="Garamond"/>
          <w:lang w:val="pl"/>
        </w:rPr>
        <w:t>Przedmiotem niniejszej specyfikacji technicznej (ST) są wymagania dotyczące wykonania i odbioru robót związanych ze sprzedażą drzew „na pniu” na terenie dróg powiatu przasnyskiego</w:t>
      </w:r>
      <w:r w:rsidR="00EF0223">
        <w:rPr>
          <w:rFonts w:ascii="Garamond" w:hAnsi="Garamond"/>
          <w:lang w:val="pl"/>
        </w:rPr>
        <w:t xml:space="preserve"> w gminie Jednorożec.</w:t>
      </w:r>
    </w:p>
    <w:p w14:paraId="63A4DD7B" w14:textId="00A61F88" w:rsidR="00FB14F4" w:rsidRPr="007D01E8" w:rsidRDefault="00EF0223" w:rsidP="00EF0223">
      <w:pPr>
        <w:spacing w:after="0" w:line="360" w:lineRule="auto"/>
        <w:ind w:right="179"/>
        <w:jc w:val="both"/>
        <w:rPr>
          <w:rFonts w:ascii="Garamond" w:hAnsi="Garamond"/>
        </w:rPr>
      </w:pPr>
      <w:r>
        <w:rPr>
          <w:rFonts w:ascii="Garamond" w:hAnsi="Garamond"/>
          <w:lang w:val="pl"/>
        </w:rPr>
        <w:t xml:space="preserve">1.2. </w:t>
      </w:r>
      <w:r w:rsidR="00FB14F4" w:rsidRPr="007D01E8">
        <w:rPr>
          <w:rFonts w:ascii="Garamond" w:hAnsi="Garamond"/>
          <w:lang w:val="pl"/>
        </w:rPr>
        <w:t>Zakres stosowania ST</w:t>
      </w:r>
    </w:p>
    <w:p w14:paraId="46D19425" w14:textId="77777777" w:rsidR="00FB14F4" w:rsidRPr="007D01E8" w:rsidRDefault="00FB14F4" w:rsidP="007D01E8">
      <w:pPr>
        <w:spacing w:after="0" w:line="360" w:lineRule="auto"/>
        <w:ind w:left="71" w:right="14" w:firstLine="4"/>
        <w:jc w:val="both"/>
        <w:rPr>
          <w:rFonts w:ascii="Garamond" w:hAnsi="Garamond"/>
        </w:rPr>
      </w:pPr>
      <w:r w:rsidRPr="007D01E8">
        <w:rPr>
          <w:rFonts w:ascii="Garamond" w:hAnsi="Garamond"/>
          <w:lang w:val="pl"/>
        </w:rPr>
        <w:t>Specyfikacja techniczna stanowi obowiązującą podstawę opracowania szczegółowej specyfikacji technicznej (SST) stosowanej, jako dokument przetargowy i kontraktowy przy zlecaniu i realizacji robót wymienionych w pkt. 1.1.</w:t>
      </w:r>
    </w:p>
    <w:p w14:paraId="712D2ED3" w14:textId="75B383C1" w:rsidR="00FB14F4" w:rsidRPr="007D01E8" w:rsidRDefault="00EF0223" w:rsidP="00EF0223">
      <w:pPr>
        <w:spacing w:after="0" w:line="360" w:lineRule="auto"/>
        <w:ind w:right="107"/>
        <w:jc w:val="both"/>
        <w:rPr>
          <w:rFonts w:ascii="Garamond" w:hAnsi="Garamond"/>
        </w:rPr>
      </w:pPr>
      <w:r>
        <w:rPr>
          <w:rFonts w:ascii="Garamond" w:hAnsi="Garamond"/>
          <w:lang w:val="pl"/>
        </w:rPr>
        <w:t xml:space="preserve">1.3. </w:t>
      </w:r>
      <w:r w:rsidR="00FB14F4" w:rsidRPr="007D01E8">
        <w:rPr>
          <w:rFonts w:ascii="Garamond" w:hAnsi="Garamond"/>
          <w:lang w:val="pl"/>
        </w:rPr>
        <w:t>Zakres robót objętych ST</w:t>
      </w:r>
    </w:p>
    <w:p w14:paraId="217DC26C" w14:textId="77777777" w:rsidR="00EF0223" w:rsidRDefault="00FB14F4" w:rsidP="007D01E8">
      <w:pPr>
        <w:spacing w:after="0" w:line="360" w:lineRule="auto"/>
        <w:ind w:left="71" w:right="14" w:firstLine="4"/>
        <w:jc w:val="both"/>
        <w:rPr>
          <w:rFonts w:ascii="Garamond" w:hAnsi="Garamond"/>
          <w:lang w:val="pl"/>
        </w:rPr>
      </w:pPr>
      <w:r w:rsidRPr="007D01E8">
        <w:rPr>
          <w:rFonts w:ascii="Garamond" w:hAnsi="Garamond"/>
          <w:lang w:val="pl"/>
        </w:rPr>
        <w:t>Ustalenia zawarte w niniejszej specyfikacji dotyczą zasad prowadzenia robót w związku ze sprzedażą</w:t>
      </w:r>
      <w:r w:rsidR="00EF0223">
        <w:rPr>
          <w:rFonts w:ascii="Garamond" w:hAnsi="Garamond"/>
          <w:lang w:val="pl"/>
        </w:rPr>
        <w:t>.</w:t>
      </w:r>
      <w:r w:rsidRPr="007D01E8">
        <w:rPr>
          <w:rFonts w:ascii="Garamond" w:hAnsi="Garamond"/>
          <w:lang w:val="pl"/>
        </w:rPr>
        <w:t xml:space="preserve"> </w:t>
      </w:r>
    </w:p>
    <w:p w14:paraId="6D6A3741" w14:textId="0240D9F4" w:rsidR="00FB14F4" w:rsidRPr="007D01E8" w:rsidRDefault="00EF0223" w:rsidP="00455286">
      <w:pPr>
        <w:spacing w:after="0" w:line="360" w:lineRule="auto"/>
        <w:ind w:right="14"/>
        <w:jc w:val="both"/>
        <w:rPr>
          <w:rFonts w:ascii="Garamond" w:hAnsi="Garamond"/>
        </w:rPr>
      </w:pPr>
      <w:r>
        <w:rPr>
          <w:rFonts w:ascii="Garamond" w:hAnsi="Garamond"/>
          <w:lang w:val="pl"/>
        </w:rPr>
        <w:t xml:space="preserve">1.4. </w:t>
      </w:r>
      <w:r w:rsidR="00FB14F4" w:rsidRPr="007D01E8">
        <w:rPr>
          <w:rFonts w:ascii="Garamond" w:hAnsi="Garamond"/>
          <w:lang w:val="pl"/>
        </w:rPr>
        <w:t>Określenia podstawowe</w:t>
      </w:r>
    </w:p>
    <w:p w14:paraId="1ED6BA51" w14:textId="77777777" w:rsidR="00FB14F4" w:rsidRPr="007D01E8" w:rsidRDefault="00FB14F4" w:rsidP="007D01E8">
      <w:pPr>
        <w:spacing w:after="0" w:line="360" w:lineRule="auto"/>
        <w:ind w:left="71" w:right="14" w:firstLine="4"/>
        <w:jc w:val="both"/>
        <w:rPr>
          <w:rFonts w:ascii="Garamond" w:hAnsi="Garamond"/>
        </w:rPr>
      </w:pPr>
      <w:r w:rsidRPr="007D01E8">
        <w:rPr>
          <w:rFonts w:ascii="Garamond" w:hAnsi="Garamond"/>
          <w:lang w:val="pl"/>
        </w:rPr>
        <w:t>Stosowane określenia podstawowe są zgodne z obowiązującymi, odpowiednimi polskimi normami.</w:t>
      </w:r>
    </w:p>
    <w:p w14:paraId="43844AC2" w14:textId="77777777" w:rsidR="00EF0223" w:rsidRDefault="00EF0223" w:rsidP="00EF0223">
      <w:pPr>
        <w:spacing w:after="0" w:line="360" w:lineRule="auto"/>
        <w:ind w:right="6432"/>
        <w:jc w:val="both"/>
        <w:rPr>
          <w:rFonts w:ascii="Garamond" w:hAnsi="Garamond"/>
          <w:lang w:val="pl"/>
        </w:rPr>
      </w:pPr>
      <w:r>
        <w:rPr>
          <w:rFonts w:ascii="Garamond" w:hAnsi="Garamond"/>
          <w:lang w:val="pl"/>
        </w:rPr>
        <w:t xml:space="preserve">1.5. </w:t>
      </w:r>
      <w:r w:rsidR="00FB14F4" w:rsidRPr="007D01E8">
        <w:rPr>
          <w:rFonts w:ascii="Garamond" w:hAnsi="Garamond"/>
          <w:lang w:val="pl"/>
        </w:rPr>
        <w:t>M</w:t>
      </w:r>
      <w:r w:rsidRPr="007D01E8">
        <w:rPr>
          <w:rFonts w:ascii="Garamond" w:hAnsi="Garamond"/>
          <w:lang w:val="pl"/>
        </w:rPr>
        <w:t xml:space="preserve">ateriały </w:t>
      </w:r>
    </w:p>
    <w:p w14:paraId="2EB67916" w14:textId="60A525D3" w:rsidR="00FB14F4" w:rsidRDefault="00FB14F4" w:rsidP="00EF0223">
      <w:pPr>
        <w:spacing w:after="0" w:line="360" w:lineRule="auto"/>
        <w:ind w:right="6432"/>
        <w:jc w:val="both"/>
        <w:rPr>
          <w:rFonts w:ascii="Garamond" w:hAnsi="Garamond"/>
          <w:lang w:val="pl"/>
        </w:rPr>
      </w:pPr>
      <w:r w:rsidRPr="007D01E8">
        <w:rPr>
          <w:rFonts w:ascii="Garamond" w:hAnsi="Garamond"/>
          <w:lang w:val="pl"/>
        </w:rPr>
        <w:t>Nie występują.</w:t>
      </w:r>
    </w:p>
    <w:p w14:paraId="3AA8ED50" w14:textId="77777777" w:rsidR="00EF0223" w:rsidRPr="007D01E8" w:rsidRDefault="00EF0223" w:rsidP="00EF0223">
      <w:pPr>
        <w:spacing w:after="0" w:line="360" w:lineRule="auto"/>
        <w:ind w:right="6432"/>
        <w:jc w:val="both"/>
        <w:rPr>
          <w:rFonts w:ascii="Garamond" w:hAnsi="Garamond"/>
        </w:rPr>
      </w:pPr>
    </w:p>
    <w:p w14:paraId="29501BA8" w14:textId="13A1D28B" w:rsidR="00FB14F4" w:rsidRPr="00EF0223" w:rsidRDefault="00FB14F4" w:rsidP="00EF0223">
      <w:pPr>
        <w:pStyle w:val="Akapitzlist"/>
        <w:numPr>
          <w:ilvl w:val="0"/>
          <w:numId w:val="6"/>
        </w:numPr>
        <w:spacing w:after="0" w:line="360" w:lineRule="auto"/>
        <w:ind w:left="426" w:right="107" w:hanging="426"/>
        <w:jc w:val="both"/>
        <w:rPr>
          <w:rFonts w:ascii="Garamond" w:hAnsi="Garamond"/>
          <w:b/>
          <w:bCs/>
        </w:rPr>
      </w:pPr>
      <w:r w:rsidRPr="00EF0223">
        <w:rPr>
          <w:rFonts w:ascii="Garamond" w:hAnsi="Garamond"/>
          <w:b/>
          <w:bCs/>
          <w:lang w:val="pl"/>
        </w:rPr>
        <w:t>SPRZ</w:t>
      </w:r>
      <w:r w:rsidRPr="00EF0223">
        <w:rPr>
          <w:rFonts w:ascii="Garamond" w:hAnsi="Garamond" w:cs="Calibri"/>
          <w:b/>
          <w:bCs/>
          <w:lang w:val="pl"/>
        </w:rPr>
        <w:t>Ę</w:t>
      </w:r>
      <w:r w:rsidRPr="00EF0223">
        <w:rPr>
          <w:rFonts w:ascii="Garamond" w:hAnsi="Garamond"/>
          <w:b/>
          <w:bCs/>
          <w:lang w:val="pl"/>
        </w:rPr>
        <w:t>T</w:t>
      </w:r>
    </w:p>
    <w:p w14:paraId="0141CDA2" w14:textId="3BDEFF3A" w:rsidR="00FB14F4" w:rsidRPr="007D01E8" w:rsidRDefault="00EF0223" w:rsidP="007D01E8">
      <w:pPr>
        <w:spacing w:after="0" w:line="360" w:lineRule="auto"/>
        <w:ind w:left="31" w:right="107" w:hanging="10"/>
        <w:jc w:val="both"/>
        <w:rPr>
          <w:rFonts w:ascii="Garamond" w:hAnsi="Garamond"/>
        </w:rPr>
      </w:pPr>
      <w:r>
        <w:rPr>
          <w:rFonts w:ascii="Garamond" w:hAnsi="Garamond"/>
          <w:lang w:val="pl"/>
        </w:rPr>
        <w:t>2</w:t>
      </w:r>
      <w:r w:rsidR="00FB14F4" w:rsidRPr="007D01E8">
        <w:rPr>
          <w:rFonts w:ascii="Garamond" w:hAnsi="Garamond"/>
          <w:lang w:val="pl"/>
        </w:rPr>
        <w:t>.1. Sprzęt do sprzedaży drzew „na pniu”</w:t>
      </w:r>
    </w:p>
    <w:p w14:paraId="547A6BE9" w14:textId="77777777" w:rsidR="00FB14F4" w:rsidRPr="007D01E8" w:rsidRDefault="00FB14F4" w:rsidP="007D01E8">
      <w:pPr>
        <w:spacing w:after="0" w:line="360" w:lineRule="auto"/>
        <w:ind w:left="71" w:right="14" w:firstLine="4"/>
        <w:jc w:val="both"/>
        <w:rPr>
          <w:rFonts w:ascii="Garamond" w:hAnsi="Garamond"/>
        </w:rPr>
      </w:pPr>
      <w:r w:rsidRPr="007D01E8">
        <w:rPr>
          <w:rFonts w:ascii="Garamond" w:hAnsi="Garamond"/>
          <w:lang w:val="pl"/>
        </w:rPr>
        <w:t>Do wykonywania robót należy stosować:</w:t>
      </w:r>
    </w:p>
    <w:p w14:paraId="778A9BFD" w14:textId="77777777" w:rsidR="00FB14F4" w:rsidRPr="007D01E8" w:rsidRDefault="00FB14F4" w:rsidP="00EF0223">
      <w:pPr>
        <w:numPr>
          <w:ilvl w:val="0"/>
          <w:numId w:val="7"/>
        </w:numPr>
        <w:spacing w:after="0" w:line="360" w:lineRule="auto"/>
        <w:ind w:right="338" w:firstLine="4"/>
        <w:jc w:val="both"/>
        <w:rPr>
          <w:rFonts w:ascii="Garamond" w:hAnsi="Garamond"/>
        </w:rPr>
      </w:pPr>
      <w:r w:rsidRPr="007D01E8">
        <w:rPr>
          <w:rFonts w:ascii="Garamond" w:hAnsi="Garamond"/>
          <w:lang w:val="pl"/>
        </w:rPr>
        <w:t>piły mechaniczne,</w:t>
      </w:r>
    </w:p>
    <w:p w14:paraId="1B8F361E" w14:textId="06E53CD2" w:rsidR="00FB14F4" w:rsidRPr="007D01E8" w:rsidRDefault="00FB14F4" w:rsidP="00EF0223">
      <w:pPr>
        <w:numPr>
          <w:ilvl w:val="0"/>
          <w:numId w:val="7"/>
        </w:numPr>
        <w:spacing w:after="0" w:line="360" w:lineRule="auto"/>
        <w:ind w:right="338" w:firstLine="4"/>
        <w:jc w:val="both"/>
        <w:rPr>
          <w:rFonts w:ascii="Garamond" w:hAnsi="Garamond"/>
        </w:rPr>
      </w:pPr>
      <w:r w:rsidRPr="007D01E8">
        <w:rPr>
          <w:rFonts w:ascii="Garamond" w:hAnsi="Garamond"/>
          <w:lang w:val="pl"/>
        </w:rPr>
        <w:t>specjalne maszyny przeznaczone do frezowania, rozdrabniania karpiny i innych elementów kwalifikowanych jako odpady do obiegu wtórnego surowcem drzewnym - spycharki,</w:t>
      </w:r>
    </w:p>
    <w:p w14:paraId="601BE474" w14:textId="2F603725" w:rsidR="00FB14F4" w:rsidRPr="00EF0223" w:rsidRDefault="00FB14F4" w:rsidP="00EF0223">
      <w:pPr>
        <w:numPr>
          <w:ilvl w:val="0"/>
          <w:numId w:val="7"/>
        </w:numPr>
        <w:spacing w:after="0" w:line="360" w:lineRule="auto"/>
        <w:ind w:right="338" w:firstLine="4"/>
        <w:jc w:val="both"/>
        <w:rPr>
          <w:rFonts w:ascii="Garamond" w:hAnsi="Garamond"/>
        </w:rPr>
      </w:pPr>
      <w:r w:rsidRPr="007D01E8">
        <w:rPr>
          <w:rFonts w:ascii="Garamond" w:hAnsi="Garamond"/>
          <w:lang w:val="pl"/>
        </w:rPr>
        <w:t>koparki lub ciągniki ze specjalnym osprzętem do prowadzenia prac - samochody do wywozu uzyskanego surowca z miejsca sprzedaży</w:t>
      </w:r>
      <w:r w:rsidR="00052606">
        <w:rPr>
          <w:rFonts w:ascii="Garamond" w:hAnsi="Garamond"/>
          <w:lang w:val="pl"/>
        </w:rPr>
        <w:t>.</w:t>
      </w:r>
    </w:p>
    <w:p w14:paraId="162AD279" w14:textId="77777777" w:rsidR="00EF0223" w:rsidRPr="007D01E8" w:rsidRDefault="00EF0223" w:rsidP="00EF0223">
      <w:pPr>
        <w:spacing w:after="0" w:line="360" w:lineRule="auto"/>
        <w:ind w:left="75" w:right="338"/>
        <w:jc w:val="both"/>
        <w:rPr>
          <w:rFonts w:ascii="Garamond" w:hAnsi="Garamond"/>
        </w:rPr>
      </w:pPr>
    </w:p>
    <w:p w14:paraId="291821E4" w14:textId="1C893335" w:rsidR="00FB14F4" w:rsidRPr="00EF0223" w:rsidRDefault="00FB14F4" w:rsidP="00EF0223">
      <w:pPr>
        <w:pStyle w:val="Akapitzlist"/>
        <w:numPr>
          <w:ilvl w:val="0"/>
          <w:numId w:val="3"/>
        </w:numPr>
        <w:spacing w:after="0" w:line="360" w:lineRule="auto"/>
        <w:ind w:left="0" w:right="107"/>
        <w:jc w:val="both"/>
        <w:rPr>
          <w:rFonts w:ascii="Garamond" w:hAnsi="Garamond"/>
          <w:b/>
          <w:bCs/>
          <w:lang w:val="pl"/>
        </w:rPr>
      </w:pPr>
      <w:r w:rsidRPr="00EF0223">
        <w:rPr>
          <w:rFonts w:ascii="Garamond" w:hAnsi="Garamond"/>
          <w:b/>
          <w:bCs/>
          <w:lang w:val="pl"/>
        </w:rPr>
        <w:t>T</w:t>
      </w:r>
      <w:r w:rsidR="00EF0223" w:rsidRPr="00EF0223">
        <w:rPr>
          <w:rFonts w:ascii="Garamond" w:hAnsi="Garamond"/>
          <w:b/>
          <w:bCs/>
          <w:lang w:val="pl"/>
        </w:rPr>
        <w:t>RANSPORT</w:t>
      </w:r>
    </w:p>
    <w:p w14:paraId="1DD8E2F3" w14:textId="77777777" w:rsidR="00FB14F4" w:rsidRPr="007D01E8" w:rsidRDefault="00FB14F4" w:rsidP="007D01E8">
      <w:pPr>
        <w:numPr>
          <w:ilvl w:val="1"/>
          <w:numId w:val="3"/>
        </w:numPr>
        <w:spacing w:after="0" w:line="360" w:lineRule="auto"/>
        <w:ind w:right="107" w:hanging="468"/>
        <w:jc w:val="both"/>
        <w:rPr>
          <w:rFonts w:ascii="Garamond" w:hAnsi="Garamond"/>
        </w:rPr>
      </w:pPr>
      <w:r w:rsidRPr="007D01E8">
        <w:rPr>
          <w:rFonts w:ascii="Garamond" w:hAnsi="Garamond"/>
          <w:lang w:val="pl"/>
        </w:rPr>
        <w:t>Transport pni i pozostałości drzewnych</w:t>
      </w:r>
    </w:p>
    <w:p w14:paraId="248743D2" w14:textId="03D9171F" w:rsidR="00FB14F4" w:rsidRDefault="00FB14F4" w:rsidP="007D01E8">
      <w:pPr>
        <w:spacing w:after="0" w:line="360" w:lineRule="auto"/>
        <w:ind w:left="71" w:right="14" w:firstLine="4"/>
        <w:jc w:val="both"/>
        <w:rPr>
          <w:rFonts w:ascii="Garamond" w:hAnsi="Garamond"/>
          <w:lang w:val="pl"/>
        </w:rPr>
      </w:pPr>
      <w:r w:rsidRPr="007D01E8">
        <w:rPr>
          <w:rFonts w:ascii="Garamond" w:hAnsi="Garamond"/>
          <w:lang w:val="pl"/>
        </w:rPr>
        <w:t>Dłużyce i pozostałości drzewne pozyskać, policzyć i przewozić transportem samochodowym. Pozostałości drzewne rozdrobnić.</w:t>
      </w:r>
    </w:p>
    <w:p w14:paraId="3A58A55A" w14:textId="77777777" w:rsidR="00EF0223" w:rsidRPr="007D01E8" w:rsidRDefault="00EF0223" w:rsidP="00EF0223">
      <w:pPr>
        <w:spacing w:after="0" w:line="360" w:lineRule="auto"/>
        <w:ind w:right="14"/>
        <w:jc w:val="both"/>
        <w:rPr>
          <w:rFonts w:ascii="Garamond" w:hAnsi="Garamond"/>
        </w:rPr>
      </w:pPr>
    </w:p>
    <w:p w14:paraId="744183F6" w14:textId="77777777" w:rsidR="00FB14F4" w:rsidRPr="00EF0223" w:rsidRDefault="00FB14F4" w:rsidP="007D01E8">
      <w:pPr>
        <w:numPr>
          <w:ilvl w:val="0"/>
          <w:numId w:val="3"/>
        </w:numPr>
        <w:spacing w:after="0" w:line="360" w:lineRule="auto"/>
        <w:ind w:right="107" w:hanging="266"/>
        <w:jc w:val="both"/>
        <w:rPr>
          <w:rFonts w:ascii="Garamond" w:hAnsi="Garamond"/>
          <w:b/>
          <w:bCs/>
        </w:rPr>
      </w:pPr>
      <w:r w:rsidRPr="00EF0223">
        <w:rPr>
          <w:rFonts w:ascii="Garamond" w:hAnsi="Garamond"/>
          <w:b/>
          <w:bCs/>
          <w:lang w:val="pl"/>
        </w:rPr>
        <w:t>WYKONANIE ROBÓT</w:t>
      </w:r>
    </w:p>
    <w:p w14:paraId="107068CF" w14:textId="77777777" w:rsidR="00FB14F4" w:rsidRPr="007D01E8" w:rsidRDefault="00FB14F4" w:rsidP="007D01E8">
      <w:pPr>
        <w:numPr>
          <w:ilvl w:val="1"/>
          <w:numId w:val="3"/>
        </w:numPr>
        <w:spacing w:after="0" w:line="360" w:lineRule="auto"/>
        <w:ind w:right="107" w:hanging="468"/>
        <w:jc w:val="both"/>
        <w:rPr>
          <w:rFonts w:ascii="Garamond" w:hAnsi="Garamond"/>
        </w:rPr>
      </w:pPr>
      <w:r w:rsidRPr="007D01E8">
        <w:rPr>
          <w:rFonts w:ascii="Garamond" w:hAnsi="Garamond"/>
          <w:lang w:val="pl"/>
        </w:rPr>
        <w:t>Zasady oczyszczania terenu z drzew</w:t>
      </w:r>
    </w:p>
    <w:p w14:paraId="1EB8C17F" w14:textId="44CB4347" w:rsidR="00E54C57" w:rsidRPr="00E54C57" w:rsidRDefault="00FB14F4" w:rsidP="00E54C57">
      <w:pPr>
        <w:spacing w:after="0" w:line="360" w:lineRule="auto"/>
        <w:ind w:left="71" w:right="14" w:firstLine="4"/>
        <w:jc w:val="both"/>
        <w:rPr>
          <w:rFonts w:ascii="Garamond" w:hAnsi="Garamond"/>
          <w:lang w:val="pl"/>
        </w:rPr>
      </w:pPr>
      <w:r w:rsidRPr="007D01E8">
        <w:rPr>
          <w:rFonts w:ascii="Garamond" w:hAnsi="Garamond"/>
          <w:lang w:val="pl"/>
        </w:rPr>
        <w:t>Roboty związane ze sprzedażą obejmują wycięcie drzew, usunięcie i rozdrobnienie gałęzi i wywiezienie ich poza teren</w:t>
      </w:r>
      <w:r w:rsidR="00E54C57">
        <w:rPr>
          <w:rFonts w:ascii="Garamond" w:hAnsi="Garamond"/>
          <w:lang w:val="pl"/>
        </w:rPr>
        <w:t xml:space="preserve"> oraz </w:t>
      </w:r>
      <w:r w:rsidR="00E54C57" w:rsidRPr="007D01E8">
        <w:rPr>
          <w:rFonts w:ascii="Garamond" w:hAnsi="Garamond"/>
          <w:lang w:val="pl"/>
        </w:rPr>
        <w:t>zagospodarowanie miejsca prowadzonych robót.</w:t>
      </w:r>
    </w:p>
    <w:p w14:paraId="1AE6AE48" w14:textId="77777777" w:rsidR="00E54C57" w:rsidRPr="007D01E8" w:rsidRDefault="00E54C57" w:rsidP="007D01E8">
      <w:pPr>
        <w:spacing w:after="0" w:line="360" w:lineRule="auto"/>
        <w:ind w:left="71" w:right="14" w:firstLine="4"/>
        <w:jc w:val="both"/>
        <w:rPr>
          <w:rFonts w:ascii="Garamond" w:hAnsi="Garamond"/>
        </w:rPr>
      </w:pPr>
    </w:p>
    <w:p w14:paraId="75F4AC69" w14:textId="77777777" w:rsidR="00FB14F4" w:rsidRPr="007D01E8" w:rsidRDefault="00FB14F4" w:rsidP="00455286">
      <w:pPr>
        <w:spacing w:after="0" w:line="360" w:lineRule="auto"/>
        <w:ind w:right="14"/>
        <w:jc w:val="both"/>
        <w:rPr>
          <w:rFonts w:ascii="Garamond" w:hAnsi="Garamond"/>
        </w:rPr>
      </w:pPr>
      <w:r w:rsidRPr="007D01E8">
        <w:rPr>
          <w:rFonts w:ascii="Garamond" w:hAnsi="Garamond"/>
          <w:lang w:val="pl"/>
        </w:rPr>
        <w:t>Drewno pozyskane z wycinki stanowić będzie własność Wykonawcy.</w:t>
      </w:r>
    </w:p>
    <w:p w14:paraId="46873666" w14:textId="4248E9D4" w:rsidR="00FB14F4" w:rsidRDefault="00FB14F4" w:rsidP="00455286">
      <w:pPr>
        <w:spacing w:after="0" w:line="360" w:lineRule="auto"/>
        <w:ind w:right="14"/>
        <w:jc w:val="both"/>
        <w:rPr>
          <w:rFonts w:ascii="Garamond" w:hAnsi="Garamond"/>
          <w:lang w:val="pl"/>
        </w:rPr>
      </w:pPr>
      <w:r w:rsidRPr="007D01E8">
        <w:rPr>
          <w:rFonts w:ascii="Garamond" w:hAnsi="Garamond"/>
          <w:lang w:val="pl"/>
        </w:rPr>
        <w:t>Zgoda na usunięcie drzew powinna być uzyskana przez Zamawiającego.</w:t>
      </w:r>
    </w:p>
    <w:p w14:paraId="231F7553" w14:textId="3BFCDB6E" w:rsidR="00136D74" w:rsidRPr="007D01E8" w:rsidRDefault="00136D74" w:rsidP="00F9007E">
      <w:pPr>
        <w:spacing w:after="0" w:line="360" w:lineRule="auto"/>
        <w:ind w:right="22"/>
        <w:jc w:val="both"/>
        <w:rPr>
          <w:rFonts w:ascii="Garamond" w:hAnsi="Garamond"/>
        </w:rPr>
      </w:pPr>
      <w:r>
        <w:rPr>
          <w:rFonts w:ascii="Garamond" w:hAnsi="Garamond"/>
          <w:lang w:val="pl"/>
        </w:rPr>
        <w:t xml:space="preserve">Wykonawca zobowiązany jest do </w:t>
      </w:r>
      <w:r w:rsidRPr="00DC17F7">
        <w:rPr>
          <w:rFonts w:ascii="Garamond" w:hAnsi="Garamond"/>
          <w:lang w:val="pl"/>
        </w:rPr>
        <w:t>uzgodnie</w:t>
      </w:r>
      <w:r>
        <w:rPr>
          <w:rFonts w:ascii="Garamond" w:hAnsi="Garamond"/>
          <w:lang w:val="pl"/>
        </w:rPr>
        <w:t>ń</w:t>
      </w:r>
      <w:r w:rsidRPr="00DC17F7">
        <w:rPr>
          <w:rFonts w:ascii="Garamond" w:hAnsi="Garamond"/>
          <w:lang w:val="pl"/>
        </w:rPr>
        <w:t xml:space="preserve"> z właścicielem linii napowietrznych lub innych urządzeń zlokalizowanych w pasie drogowym</w:t>
      </w:r>
      <w:r>
        <w:rPr>
          <w:rFonts w:ascii="Garamond" w:hAnsi="Garamond"/>
          <w:lang w:val="pl"/>
        </w:rPr>
        <w:t>,</w:t>
      </w:r>
      <w:r w:rsidRPr="00DC17F7">
        <w:rPr>
          <w:rFonts w:ascii="Garamond" w:hAnsi="Garamond"/>
          <w:lang w:val="pl"/>
        </w:rPr>
        <w:t xml:space="preserve"> warunków zabezpieczenia tych urządzeń w trakcie trwania wycinki, spełnienie tych warunków i poniesienie kosztów — jeśli wystąpi taka potrzeba,</w:t>
      </w:r>
      <w:r w:rsidRPr="00DC17F7">
        <w:rPr>
          <w:rFonts w:ascii="Garamond" w:hAnsi="Garamond"/>
          <w:noProof/>
          <w:lang w:val="pl"/>
        </w:rPr>
        <w:drawing>
          <wp:inline distT="0" distB="0" distL="0" distR="0" wp14:anchorId="6C5B0AFB" wp14:editId="7BC140CE">
            <wp:extent cx="7620" cy="76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Garamond" w:hAnsi="Garamond"/>
        </w:rPr>
        <w:t xml:space="preserve"> </w:t>
      </w:r>
      <w:r>
        <w:rPr>
          <w:rFonts w:ascii="Garamond" w:hAnsi="Garamond"/>
          <w:lang w:val="pl"/>
        </w:rPr>
        <w:t>uzyskania zezwolenia na zajęcie pasa drogowego wzdłuż przedmiotowych dróg powiatowych,</w:t>
      </w:r>
      <w:r>
        <w:rPr>
          <w:rFonts w:ascii="Garamond" w:hAnsi="Garamond"/>
        </w:rPr>
        <w:t xml:space="preserve"> </w:t>
      </w:r>
      <w:r w:rsidRPr="00F9007E">
        <w:rPr>
          <w:rFonts w:ascii="Garamond" w:hAnsi="Garamond"/>
          <w:lang w:val="pl-PL"/>
        </w:rPr>
        <w:t>oraz</w:t>
      </w:r>
      <w:r>
        <w:rPr>
          <w:rFonts w:ascii="Garamond" w:hAnsi="Garamond"/>
        </w:rPr>
        <w:t xml:space="preserve"> </w:t>
      </w:r>
      <w:r>
        <w:rPr>
          <w:rFonts w:ascii="Garamond" w:hAnsi="Garamond"/>
          <w:lang w:val="pl"/>
        </w:rPr>
        <w:t>uzyskani</w:t>
      </w:r>
      <w:r w:rsidR="00F9007E">
        <w:rPr>
          <w:rFonts w:ascii="Garamond" w:hAnsi="Garamond"/>
          <w:lang w:val="pl"/>
        </w:rPr>
        <w:t>a</w:t>
      </w:r>
      <w:r>
        <w:rPr>
          <w:rFonts w:ascii="Garamond" w:hAnsi="Garamond"/>
          <w:lang w:val="pl"/>
        </w:rPr>
        <w:t xml:space="preserve"> zg</w:t>
      </w:r>
      <w:r w:rsidR="00F9007E">
        <w:rPr>
          <w:rFonts w:ascii="Garamond" w:hAnsi="Garamond"/>
          <w:lang w:val="pl"/>
        </w:rPr>
        <w:t>ód</w:t>
      </w:r>
      <w:r>
        <w:rPr>
          <w:rFonts w:ascii="Garamond" w:hAnsi="Garamond"/>
          <w:lang w:val="pl"/>
        </w:rPr>
        <w:t xml:space="preserve"> właścicieli użytków rolnych przy których rosną przedmiotowe drzewa, gdzie wejście </w:t>
      </w:r>
      <w:r w:rsidR="00F9007E">
        <w:rPr>
          <w:rFonts w:ascii="Garamond" w:hAnsi="Garamond"/>
          <w:lang w:val="pl"/>
        </w:rPr>
        <w:t xml:space="preserve">Wykonawcy </w:t>
      </w:r>
      <w:r>
        <w:rPr>
          <w:rFonts w:ascii="Garamond" w:hAnsi="Garamond"/>
          <w:lang w:val="pl"/>
        </w:rPr>
        <w:t>jest niezbędne do przeprowadzenia inwestycji</w:t>
      </w:r>
      <w:r w:rsidR="00F9007E">
        <w:rPr>
          <w:rFonts w:ascii="Garamond" w:hAnsi="Garamond"/>
          <w:lang w:val="pl"/>
        </w:rPr>
        <w:t>.</w:t>
      </w:r>
    </w:p>
    <w:p w14:paraId="4C3EC371" w14:textId="75CC4429" w:rsidR="00FB14F4" w:rsidRDefault="00FB14F4" w:rsidP="007D01E8">
      <w:pPr>
        <w:spacing w:after="0" w:line="360" w:lineRule="auto"/>
        <w:ind w:left="7" w:right="245" w:firstLine="4"/>
        <w:jc w:val="both"/>
        <w:rPr>
          <w:rFonts w:ascii="Garamond" w:hAnsi="Garamond"/>
          <w:lang w:val="pl"/>
        </w:rPr>
      </w:pPr>
      <w:r w:rsidRPr="007D01E8">
        <w:rPr>
          <w:rFonts w:ascii="Garamond" w:hAnsi="Garamond"/>
          <w:lang w:val="pl"/>
        </w:rPr>
        <w:t>Roślinność istniejąca w pasie robót drogowych, nieprzeznaczona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14:paraId="385FCA43" w14:textId="77777777" w:rsidR="00EF0223" w:rsidRPr="007D01E8" w:rsidRDefault="00EF0223" w:rsidP="00EF0223">
      <w:pPr>
        <w:spacing w:after="0" w:line="360" w:lineRule="auto"/>
        <w:ind w:right="245"/>
        <w:jc w:val="both"/>
        <w:rPr>
          <w:rFonts w:ascii="Garamond" w:hAnsi="Garamond"/>
        </w:rPr>
      </w:pPr>
    </w:p>
    <w:p w14:paraId="1EDC9E78" w14:textId="77777777" w:rsidR="00FB14F4" w:rsidRPr="00EF0223" w:rsidRDefault="00FB14F4" w:rsidP="007D01E8">
      <w:pPr>
        <w:numPr>
          <w:ilvl w:val="0"/>
          <w:numId w:val="3"/>
        </w:numPr>
        <w:spacing w:after="0" w:line="360" w:lineRule="auto"/>
        <w:ind w:right="107" w:hanging="266"/>
        <w:jc w:val="both"/>
        <w:rPr>
          <w:rFonts w:ascii="Garamond" w:hAnsi="Garamond"/>
          <w:b/>
          <w:bCs/>
        </w:rPr>
      </w:pPr>
      <w:r w:rsidRPr="00EF0223">
        <w:rPr>
          <w:rFonts w:ascii="Garamond" w:hAnsi="Garamond"/>
          <w:b/>
          <w:bCs/>
          <w:lang w:val="pl"/>
        </w:rPr>
        <w:t>KONTROLA, JAKOŚCI ROBÓT</w:t>
      </w:r>
    </w:p>
    <w:p w14:paraId="10B821F6" w14:textId="77777777" w:rsidR="00FB14F4" w:rsidRPr="007D01E8" w:rsidRDefault="00FB14F4" w:rsidP="007D01E8">
      <w:pPr>
        <w:numPr>
          <w:ilvl w:val="1"/>
          <w:numId w:val="3"/>
        </w:numPr>
        <w:spacing w:after="0" w:line="360" w:lineRule="auto"/>
        <w:ind w:right="107" w:hanging="468"/>
        <w:jc w:val="both"/>
        <w:rPr>
          <w:rFonts w:ascii="Garamond" w:hAnsi="Garamond"/>
        </w:rPr>
      </w:pPr>
      <w:r w:rsidRPr="007D01E8">
        <w:rPr>
          <w:rFonts w:ascii="Garamond" w:hAnsi="Garamond"/>
          <w:lang w:val="pl"/>
        </w:rPr>
        <w:t>Kontrola robót przy usuwaniu drzew i krzaków</w:t>
      </w:r>
    </w:p>
    <w:p w14:paraId="02FB8EF9" w14:textId="235AFF42" w:rsidR="00FB14F4" w:rsidRDefault="00FB14F4" w:rsidP="007D01E8">
      <w:pPr>
        <w:spacing w:after="0" w:line="360" w:lineRule="auto"/>
        <w:ind w:left="71" w:right="14" w:firstLine="4"/>
        <w:jc w:val="both"/>
        <w:rPr>
          <w:rFonts w:ascii="Garamond" w:hAnsi="Garamond"/>
          <w:lang w:val="pl"/>
        </w:rPr>
      </w:pPr>
      <w:r w:rsidRPr="007D01E8">
        <w:rPr>
          <w:rFonts w:ascii="Garamond" w:hAnsi="Garamond"/>
          <w:lang w:val="pl"/>
        </w:rPr>
        <w:t>Sprawdzenie jakości robót polega na wizualnej ocenie kompletności sprzedaży drzew „na pniu”-</w:t>
      </w:r>
      <w:r w:rsidR="00EF0223">
        <w:rPr>
          <w:rFonts w:ascii="Garamond" w:hAnsi="Garamond"/>
          <w:lang w:val="pl"/>
        </w:rPr>
        <w:t xml:space="preserve"> </w:t>
      </w:r>
      <w:r w:rsidRPr="007D01E8">
        <w:rPr>
          <w:rFonts w:ascii="Garamond" w:hAnsi="Garamond"/>
          <w:lang w:val="pl"/>
        </w:rPr>
        <w:t xml:space="preserve">usunięcia </w:t>
      </w:r>
      <w:r w:rsidR="00EF0223">
        <w:rPr>
          <w:rFonts w:ascii="Garamond" w:hAnsi="Garamond"/>
          <w:lang w:val="pl"/>
        </w:rPr>
        <w:t>r</w:t>
      </w:r>
      <w:r w:rsidRPr="007D01E8">
        <w:rPr>
          <w:rFonts w:ascii="Garamond" w:hAnsi="Garamond"/>
          <w:lang w:val="pl"/>
        </w:rPr>
        <w:t>oślinności.</w:t>
      </w:r>
    </w:p>
    <w:p w14:paraId="08917007" w14:textId="77777777" w:rsidR="00EF0223" w:rsidRPr="007D01E8" w:rsidRDefault="00EF0223" w:rsidP="007D01E8">
      <w:pPr>
        <w:spacing w:after="0" w:line="360" w:lineRule="auto"/>
        <w:ind w:left="71" w:right="14" w:firstLine="4"/>
        <w:jc w:val="both"/>
        <w:rPr>
          <w:rFonts w:ascii="Garamond" w:hAnsi="Garamond"/>
        </w:rPr>
      </w:pPr>
    </w:p>
    <w:p w14:paraId="07A88734" w14:textId="77777777" w:rsidR="00FB14F4" w:rsidRPr="00EF0223" w:rsidRDefault="00FB14F4" w:rsidP="007D01E8">
      <w:pPr>
        <w:numPr>
          <w:ilvl w:val="0"/>
          <w:numId w:val="3"/>
        </w:numPr>
        <w:spacing w:after="0" w:line="360" w:lineRule="auto"/>
        <w:ind w:right="107" w:hanging="266"/>
        <w:jc w:val="both"/>
        <w:rPr>
          <w:rFonts w:ascii="Garamond" w:hAnsi="Garamond"/>
          <w:b/>
          <w:bCs/>
        </w:rPr>
      </w:pPr>
      <w:r w:rsidRPr="00EF0223">
        <w:rPr>
          <w:rFonts w:ascii="Garamond" w:hAnsi="Garamond"/>
          <w:b/>
          <w:bCs/>
          <w:lang w:val="pl"/>
        </w:rPr>
        <w:t>OBMIAR ROBÓT</w:t>
      </w:r>
    </w:p>
    <w:p w14:paraId="675797D4" w14:textId="77777777" w:rsidR="00FB14F4" w:rsidRPr="007D01E8" w:rsidRDefault="00FB14F4" w:rsidP="007D01E8">
      <w:pPr>
        <w:numPr>
          <w:ilvl w:val="1"/>
          <w:numId w:val="3"/>
        </w:numPr>
        <w:spacing w:after="0" w:line="360" w:lineRule="auto"/>
        <w:ind w:right="107" w:hanging="468"/>
        <w:jc w:val="both"/>
        <w:rPr>
          <w:rFonts w:ascii="Garamond" w:hAnsi="Garamond"/>
        </w:rPr>
      </w:pPr>
      <w:r w:rsidRPr="007D01E8">
        <w:rPr>
          <w:rFonts w:ascii="Garamond" w:hAnsi="Garamond"/>
          <w:lang w:val="pl"/>
        </w:rPr>
        <w:t>Jednostka obmiarowa</w:t>
      </w:r>
    </w:p>
    <w:p w14:paraId="26688ADB" w14:textId="09A32B93" w:rsidR="00FB14F4" w:rsidRPr="007D01E8" w:rsidRDefault="00FB14F4" w:rsidP="007D01E8">
      <w:pPr>
        <w:spacing w:after="0" w:line="360" w:lineRule="auto"/>
        <w:ind w:right="14" w:firstLine="4"/>
        <w:jc w:val="both"/>
        <w:rPr>
          <w:rFonts w:ascii="Garamond" w:hAnsi="Garamond"/>
        </w:rPr>
      </w:pPr>
      <w:r w:rsidRPr="007D01E8">
        <w:rPr>
          <w:rFonts w:ascii="Garamond" w:hAnsi="Garamond"/>
          <w:lang w:val="pl"/>
        </w:rPr>
        <w:t>Jednostką obmiarową robót związanych ze sprzedażą drzew „na pniu”</w:t>
      </w:r>
      <w:r w:rsidR="00EF0223">
        <w:rPr>
          <w:rFonts w:ascii="Garamond" w:hAnsi="Garamond"/>
          <w:lang w:val="pl"/>
        </w:rPr>
        <w:t xml:space="preserve"> </w:t>
      </w:r>
      <w:r w:rsidRPr="007D01E8">
        <w:rPr>
          <w:rFonts w:ascii="Garamond" w:hAnsi="Garamond"/>
          <w:lang w:val="pl"/>
        </w:rPr>
        <w:t>jest:</w:t>
      </w:r>
    </w:p>
    <w:p w14:paraId="13A3BEDD" w14:textId="37B238B3" w:rsidR="00FB14F4" w:rsidRDefault="00FB14F4" w:rsidP="007D01E8">
      <w:pPr>
        <w:spacing w:after="0" w:line="360" w:lineRule="auto"/>
        <w:ind w:left="71" w:right="14" w:firstLine="4"/>
        <w:jc w:val="both"/>
        <w:rPr>
          <w:rFonts w:ascii="Garamond" w:hAnsi="Garamond"/>
          <w:lang w:val="pl"/>
        </w:rPr>
      </w:pPr>
      <w:r w:rsidRPr="007D01E8">
        <w:rPr>
          <w:rFonts w:ascii="Garamond" w:hAnsi="Garamond"/>
          <w:lang w:val="pl"/>
        </w:rPr>
        <w:t xml:space="preserve">- dla drzew — </w:t>
      </w:r>
      <w:r w:rsidR="00455286">
        <w:rPr>
          <w:rFonts w:ascii="Garamond" w:hAnsi="Garamond"/>
          <w:lang w:val="pl"/>
        </w:rPr>
        <w:t>metr sześcienny.</w:t>
      </w:r>
    </w:p>
    <w:p w14:paraId="4D65B19A" w14:textId="77777777" w:rsidR="00EF0223" w:rsidRPr="007D01E8" w:rsidRDefault="00EF0223" w:rsidP="007D01E8">
      <w:pPr>
        <w:spacing w:after="0" w:line="360" w:lineRule="auto"/>
        <w:ind w:left="71" w:right="14" w:firstLine="4"/>
        <w:jc w:val="both"/>
        <w:rPr>
          <w:rFonts w:ascii="Garamond" w:hAnsi="Garamond"/>
        </w:rPr>
      </w:pPr>
    </w:p>
    <w:p w14:paraId="0BDDECD2" w14:textId="366EE5B9" w:rsidR="00FB14F4" w:rsidRPr="00EF0223" w:rsidRDefault="00FB14F4" w:rsidP="00EF0223">
      <w:pPr>
        <w:pStyle w:val="Akapitzlist"/>
        <w:numPr>
          <w:ilvl w:val="0"/>
          <w:numId w:val="4"/>
        </w:numPr>
        <w:spacing w:after="0" w:line="360" w:lineRule="auto"/>
        <w:ind w:right="107" w:hanging="363"/>
        <w:jc w:val="both"/>
        <w:rPr>
          <w:rFonts w:ascii="Garamond" w:hAnsi="Garamond"/>
          <w:b/>
          <w:bCs/>
        </w:rPr>
      </w:pPr>
      <w:r w:rsidRPr="00EF0223">
        <w:rPr>
          <w:rFonts w:ascii="Garamond" w:hAnsi="Garamond"/>
          <w:b/>
          <w:bCs/>
          <w:lang w:val="pl"/>
        </w:rPr>
        <w:t>ODBIÓR ROBÓT</w:t>
      </w:r>
    </w:p>
    <w:p w14:paraId="5BD2E12B" w14:textId="77777777" w:rsidR="00FB14F4" w:rsidRPr="007D01E8" w:rsidRDefault="00FB14F4" w:rsidP="00EF0223">
      <w:pPr>
        <w:numPr>
          <w:ilvl w:val="1"/>
          <w:numId w:val="4"/>
        </w:numPr>
        <w:spacing w:after="0" w:line="360" w:lineRule="auto"/>
        <w:ind w:left="567" w:right="107" w:hanging="425"/>
        <w:jc w:val="both"/>
        <w:rPr>
          <w:rFonts w:ascii="Garamond" w:hAnsi="Garamond"/>
        </w:rPr>
      </w:pPr>
      <w:r w:rsidRPr="007D01E8">
        <w:rPr>
          <w:rFonts w:ascii="Garamond" w:hAnsi="Garamond"/>
          <w:lang w:val="pl"/>
        </w:rPr>
        <w:t>Ogólne zasady odbioru robót</w:t>
      </w:r>
    </w:p>
    <w:p w14:paraId="44152741" w14:textId="4E8362D5" w:rsidR="00FB14F4" w:rsidRDefault="00FB14F4" w:rsidP="007D01E8">
      <w:pPr>
        <w:spacing w:after="0" w:line="360" w:lineRule="auto"/>
        <w:ind w:left="71" w:right="14" w:firstLine="4"/>
        <w:jc w:val="both"/>
        <w:rPr>
          <w:rFonts w:ascii="Garamond" w:hAnsi="Garamond"/>
          <w:lang w:val="pl"/>
        </w:rPr>
      </w:pPr>
      <w:r w:rsidRPr="007D01E8">
        <w:rPr>
          <w:rFonts w:ascii="Garamond" w:hAnsi="Garamond"/>
          <w:lang w:val="pl"/>
        </w:rPr>
        <w:t xml:space="preserve">Roboty uznaje się za wykonane zgodnie z ST i wymaganiami </w:t>
      </w:r>
      <w:r w:rsidR="00EF0223" w:rsidRPr="007D01E8">
        <w:rPr>
          <w:rFonts w:ascii="Garamond" w:hAnsi="Garamond"/>
          <w:lang w:val="pl"/>
        </w:rPr>
        <w:t>Zamawiającego</w:t>
      </w:r>
      <w:r w:rsidRPr="007D01E8">
        <w:rPr>
          <w:rFonts w:ascii="Garamond" w:hAnsi="Garamond"/>
          <w:lang w:val="pl"/>
        </w:rPr>
        <w:t>.</w:t>
      </w:r>
    </w:p>
    <w:p w14:paraId="21735840" w14:textId="77777777" w:rsidR="00EF0223" w:rsidRPr="007D01E8" w:rsidRDefault="00EF0223" w:rsidP="007D01E8">
      <w:pPr>
        <w:spacing w:after="0" w:line="360" w:lineRule="auto"/>
        <w:ind w:left="71" w:right="14" w:firstLine="4"/>
        <w:jc w:val="both"/>
        <w:rPr>
          <w:rFonts w:ascii="Garamond" w:hAnsi="Garamond"/>
        </w:rPr>
      </w:pPr>
    </w:p>
    <w:p w14:paraId="7A8FD362" w14:textId="77777777" w:rsidR="00FB14F4" w:rsidRPr="00EF0223" w:rsidRDefault="00FB14F4" w:rsidP="007D01E8">
      <w:pPr>
        <w:numPr>
          <w:ilvl w:val="0"/>
          <w:numId w:val="4"/>
        </w:numPr>
        <w:spacing w:after="0" w:line="360" w:lineRule="auto"/>
        <w:ind w:right="107" w:hanging="259"/>
        <w:jc w:val="both"/>
        <w:rPr>
          <w:rFonts w:ascii="Garamond" w:hAnsi="Garamond"/>
          <w:b/>
          <w:bCs/>
        </w:rPr>
      </w:pPr>
      <w:r w:rsidRPr="00EF0223">
        <w:rPr>
          <w:rFonts w:ascii="Garamond" w:hAnsi="Garamond"/>
          <w:b/>
          <w:bCs/>
          <w:lang w:val="pl"/>
        </w:rPr>
        <w:t>PODSTAWA PŁATNOŚCI</w:t>
      </w:r>
    </w:p>
    <w:p w14:paraId="7AAD5095" w14:textId="77777777" w:rsidR="00FB14F4" w:rsidRPr="007D01E8" w:rsidRDefault="00FB14F4" w:rsidP="00EF0223">
      <w:pPr>
        <w:numPr>
          <w:ilvl w:val="1"/>
          <w:numId w:val="4"/>
        </w:numPr>
        <w:spacing w:after="0" w:line="360" w:lineRule="auto"/>
        <w:ind w:left="567" w:right="107" w:hanging="425"/>
        <w:jc w:val="both"/>
        <w:rPr>
          <w:rFonts w:ascii="Garamond" w:hAnsi="Garamond"/>
        </w:rPr>
      </w:pPr>
      <w:r w:rsidRPr="007D01E8">
        <w:rPr>
          <w:rFonts w:ascii="Garamond" w:hAnsi="Garamond"/>
          <w:lang w:val="pl"/>
        </w:rPr>
        <w:t>Cena jednostki obmiarowej</w:t>
      </w:r>
    </w:p>
    <w:p w14:paraId="29E175C4" w14:textId="77777777" w:rsidR="00FB14F4" w:rsidRPr="007D01E8" w:rsidRDefault="00FB14F4" w:rsidP="007D01E8">
      <w:pPr>
        <w:spacing w:after="0" w:line="360" w:lineRule="auto"/>
        <w:ind w:left="71" w:right="14" w:firstLine="4"/>
        <w:jc w:val="both"/>
        <w:rPr>
          <w:rFonts w:ascii="Garamond" w:hAnsi="Garamond"/>
        </w:rPr>
      </w:pPr>
      <w:r w:rsidRPr="007D01E8">
        <w:rPr>
          <w:rFonts w:ascii="Garamond" w:hAnsi="Garamond"/>
          <w:lang w:val="pl"/>
        </w:rPr>
        <w:t>Cena wykonania robót obejmuje:</w:t>
      </w:r>
    </w:p>
    <w:p w14:paraId="496FBCAA" w14:textId="77777777" w:rsidR="00FB14F4" w:rsidRPr="007D01E8" w:rsidRDefault="00FB14F4" w:rsidP="00EF0223">
      <w:pPr>
        <w:numPr>
          <w:ilvl w:val="0"/>
          <w:numId w:val="8"/>
        </w:numPr>
        <w:spacing w:after="0" w:line="360" w:lineRule="auto"/>
        <w:ind w:left="426" w:right="14" w:firstLine="4"/>
        <w:rPr>
          <w:rFonts w:ascii="Garamond" w:hAnsi="Garamond"/>
        </w:rPr>
      </w:pPr>
      <w:r w:rsidRPr="007D01E8">
        <w:rPr>
          <w:rFonts w:ascii="Garamond" w:hAnsi="Garamond"/>
          <w:lang w:val="pl"/>
        </w:rPr>
        <w:t>wycięcie drzew,</w:t>
      </w:r>
    </w:p>
    <w:p w14:paraId="5EA5A524" w14:textId="77777777" w:rsidR="00FB14F4" w:rsidRPr="007D01E8" w:rsidRDefault="00FB14F4" w:rsidP="00EF0223">
      <w:pPr>
        <w:numPr>
          <w:ilvl w:val="0"/>
          <w:numId w:val="8"/>
        </w:numPr>
        <w:spacing w:after="0" w:line="360" w:lineRule="auto"/>
        <w:ind w:left="567" w:right="14" w:hanging="141"/>
        <w:rPr>
          <w:rFonts w:ascii="Garamond" w:hAnsi="Garamond"/>
        </w:rPr>
      </w:pPr>
      <w:r w:rsidRPr="007D01E8">
        <w:rPr>
          <w:rFonts w:ascii="Garamond" w:hAnsi="Garamond"/>
          <w:lang w:val="pl"/>
        </w:rPr>
        <w:t>wywiezienie dłużyc,</w:t>
      </w:r>
    </w:p>
    <w:p w14:paraId="1EFB7D8C" w14:textId="1E534134" w:rsidR="00EF0223" w:rsidRDefault="00FB14F4" w:rsidP="00EF0223">
      <w:pPr>
        <w:numPr>
          <w:ilvl w:val="0"/>
          <w:numId w:val="8"/>
        </w:numPr>
        <w:spacing w:after="0" w:line="360" w:lineRule="auto"/>
        <w:ind w:left="709" w:right="14" w:hanging="283"/>
        <w:rPr>
          <w:rFonts w:ascii="Garamond" w:hAnsi="Garamond"/>
        </w:rPr>
      </w:pPr>
      <w:r w:rsidRPr="007D01E8">
        <w:rPr>
          <w:rFonts w:ascii="Garamond" w:hAnsi="Garamond"/>
          <w:lang w:val="pl"/>
        </w:rPr>
        <w:t>rozdrobnienie, gałęzi i odrostów i zagospodarowanie we własnym zakresie - uporządkowanie miejsca prowadzonych robót.</w:t>
      </w:r>
    </w:p>
    <w:p w14:paraId="4443C1F2" w14:textId="77777777" w:rsidR="00EF0223" w:rsidRPr="00EF0223" w:rsidRDefault="00EF0223" w:rsidP="00EF0223">
      <w:pPr>
        <w:spacing w:after="0" w:line="360" w:lineRule="auto"/>
        <w:ind w:left="75" w:right="14"/>
        <w:rPr>
          <w:rFonts w:ascii="Garamond" w:hAnsi="Garamond"/>
          <w:b/>
          <w:bCs/>
        </w:rPr>
      </w:pPr>
    </w:p>
    <w:p w14:paraId="72E3D3C7" w14:textId="5F1DB030" w:rsidR="00EF0223" w:rsidRPr="00EF0223" w:rsidRDefault="00FB14F4" w:rsidP="006844F0">
      <w:pPr>
        <w:pStyle w:val="Akapitzlist"/>
        <w:numPr>
          <w:ilvl w:val="0"/>
          <w:numId w:val="4"/>
        </w:numPr>
        <w:spacing w:after="0" w:line="360" w:lineRule="auto"/>
        <w:ind w:left="113" w:right="1871"/>
        <w:jc w:val="both"/>
        <w:rPr>
          <w:rFonts w:ascii="Garamond" w:hAnsi="Garamond"/>
          <w:b/>
          <w:bCs/>
          <w:lang w:val="pl"/>
        </w:rPr>
      </w:pPr>
      <w:r w:rsidRPr="00EF0223">
        <w:rPr>
          <w:rFonts w:ascii="Garamond" w:hAnsi="Garamond"/>
          <w:b/>
          <w:bCs/>
          <w:lang w:val="pl"/>
        </w:rPr>
        <w:t>PRZEPISY</w:t>
      </w:r>
      <w:r w:rsidR="00C94380">
        <w:rPr>
          <w:rFonts w:ascii="Garamond" w:hAnsi="Garamond"/>
          <w:b/>
          <w:bCs/>
          <w:lang w:val="pl"/>
        </w:rPr>
        <w:t xml:space="preserve"> </w:t>
      </w:r>
      <w:r w:rsidRPr="00EF0223">
        <w:rPr>
          <w:rFonts w:ascii="Garamond" w:hAnsi="Garamond"/>
          <w:b/>
          <w:bCs/>
          <w:lang w:val="pl"/>
        </w:rPr>
        <w:t>ZWI</w:t>
      </w:r>
      <w:r w:rsidRPr="00EF0223">
        <w:rPr>
          <w:rFonts w:ascii="Garamond" w:hAnsi="Garamond" w:cs="Calibri"/>
          <w:b/>
          <w:bCs/>
          <w:lang w:val="pl"/>
        </w:rPr>
        <w:t>Ą</w:t>
      </w:r>
      <w:r w:rsidRPr="00EF0223">
        <w:rPr>
          <w:rFonts w:ascii="Garamond" w:hAnsi="Garamond"/>
          <w:b/>
          <w:bCs/>
          <w:lang w:val="pl"/>
        </w:rPr>
        <w:t xml:space="preserve">ZANE </w:t>
      </w:r>
    </w:p>
    <w:p w14:paraId="13CC0325" w14:textId="75B78BFF" w:rsidR="00A10FDF" w:rsidRPr="007D01E8" w:rsidRDefault="00FB14F4" w:rsidP="00F31CC5">
      <w:pPr>
        <w:pStyle w:val="Akapitzlist"/>
        <w:spacing w:after="0" w:line="360" w:lineRule="auto"/>
        <w:ind w:left="363" w:right="5380"/>
        <w:jc w:val="both"/>
        <w:rPr>
          <w:rFonts w:ascii="Garamond" w:hAnsi="Garamond"/>
        </w:rPr>
      </w:pPr>
      <w:r w:rsidRPr="00EF0223">
        <w:rPr>
          <w:rFonts w:ascii="Garamond" w:hAnsi="Garamond"/>
          <w:lang w:val="pl"/>
        </w:rPr>
        <w:t>Nie</w:t>
      </w:r>
      <w:r w:rsidR="00C94380">
        <w:rPr>
          <w:rFonts w:ascii="Garamond" w:hAnsi="Garamond"/>
          <w:lang w:val="pl"/>
        </w:rPr>
        <w:t xml:space="preserve"> </w:t>
      </w:r>
      <w:r w:rsidRPr="00EF0223">
        <w:rPr>
          <w:rFonts w:ascii="Garamond" w:hAnsi="Garamond"/>
          <w:lang w:val="pl"/>
        </w:rPr>
        <w:t>wyst</w:t>
      </w:r>
      <w:r w:rsidRPr="00EF0223">
        <w:rPr>
          <w:rFonts w:ascii="Garamond" w:hAnsi="Garamond" w:cs="Calibri"/>
          <w:lang w:val="pl"/>
        </w:rPr>
        <w:t>ę</w:t>
      </w:r>
      <w:r w:rsidRPr="00EF0223">
        <w:rPr>
          <w:rFonts w:ascii="Garamond" w:hAnsi="Garamond"/>
          <w:lang w:val="pl"/>
        </w:rPr>
        <w:t>puj</w:t>
      </w:r>
      <w:r w:rsidRPr="00EF0223">
        <w:rPr>
          <w:rFonts w:ascii="Garamond" w:hAnsi="Garamond" w:cs="Calibri"/>
          <w:lang w:val="pl"/>
        </w:rPr>
        <w:t>ą</w:t>
      </w:r>
      <w:r w:rsidRPr="00EF0223">
        <w:rPr>
          <w:rFonts w:ascii="Garamond" w:hAnsi="Garamond"/>
          <w:lang w:val="pl"/>
        </w:rPr>
        <w:t>.</w:t>
      </w:r>
    </w:p>
    <w:sectPr w:rsidR="00A10FDF" w:rsidRPr="007D01E8" w:rsidSect="00455286">
      <w:headerReference w:type="even" r:id="rId8"/>
      <w:headerReference w:type="default" r:id="rId9"/>
      <w:footerReference w:type="even" r:id="rId10"/>
      <w:footerReference w:type="default" r:id="rId11"/>
      <w:headerReference w:type="first" r:id="rId12"/>
      <w:footerReference w:type="first" r:id="rId13"/>
      <w:pgSz w:w="11900" w:h="1682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AE86B" w14:textId="77777777" w:rsidR="007C300F" w:rsidRDefault="007C300F">
      <w:pPr>
        <w:spacing w:after="0" w:line="240" w:lineRule="auto"/>
      </w:pPr>
      <w:r>
        <w:separator/>
      </w:r>
    </w:p>
  </w:endnote>
  <w:endnote w:type="continuationSeparator" w:id="0">
    <w:p w14:paraId="2108C9B3" w14:textId="77777777" w:rsidR="007C300F" w:rsidRDefault="007C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A8B0" w14:textId="77777777" w:rsidR="00915BC1" w:rsidRDefault="007C30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B60B" w14:textId="77777777" w:rsidR="00915BC1" w:rsidRDefault="007C30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647D" w14:textId="77777777" w:rsidR="00915BC1" w:rsidRDefault="007C30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1A1D" w14:textId="77777777" w:rsidR="007C300F" w:rsidRDefault="007C300F">
      <w:pPr>
        <w:spacing w:after="0" w:line="240" w:lineRule="auto"/>
      </w:pPr>
      <w:r>
        <w:separator/>
      </w:r>
    </w:p>
  </w:footnote>
  <w:footnote w:type="continuationSeparator" w:id="0">
    <w:p w14:paraId="3E05177A" w14:textId="77777777" w:rsidR="007C300F" w:rsidRDefault="007C3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6AEB" w14:textId="77777777" w:rsidR="00915BC1" w:rsidRDefault="007C30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799D" w14:textId="77777777" w:rsidR="00915BC1" w:rsidRDefault="007C30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EB6F" w14:textId="77777777" w:rsidR="00915BC1" w:rsidRDefault="007C30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5C54"/>
    <w:multiLevelType w:val="multilevel"/>
    <w:tmpl w:val="2E7A4450"/>
    <w:lvl w:ilvl="0">
      <w:start w:val="3"/>
      <w:numFmt w:val="decimal"/>
      <w:lvlText w:val="%1."/>
      <w:lvlJc w:val="left"/>
      <w:pPr>
        <w:ind w:left="287"/>
      </w:pPr>
      <w:rPr>
        <w:rFonts w:ascii="Garamond" w:eastAsia="Microsoft JhengHei" w:hAnsi="Garamond" w:cs="Microsoft JhengHei" w:hint="default"/>
        <w:b/>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9"/>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51223E"/>
    <w:multiLevelType w:val="hybridMultilevel"/>
    <w:tmpl w:val="B6AA0770"/>
    <w:lvl w:ilvl="0" w:tplc="BC28BBA6">
      <w:start w:val="1"/>
      <w:numFmt w:val="lowerLetter"/>
      <w:lvlText w:val="%1)"/>
      <w:lvlJc w:val="left"/>
      <w:pPr>
        <w:ind w:left="71"/>
      </w:pPr>
      <w:rPr>
        <w:b w:val="0"/>
        <w:i w:val="0"/>
        <w:strike w:val="0"/>
        <w:dstrike w:val="0"/>
        <w:color w:val="000000"/>
        <w:sz w:val="22"/>
        <w:szCs w:val="22"/>
        <w:u w:val="none" w:color="000000"/>
        <w:bdr w:val="none" w:sz="0" w:space="0" w:color="auto"/>
        <w:shd w:val="clear" w:color="auto" w:fill="auto"/>
        <w:vertAlign w:val="baseline"/>
      </w:rPr>
    </w:lvl>
    <w:lvl w:ilvl="1" w:tplc="0D083A80">
      <w:start w:val="1"/>
      <w:numFmt w:val="bullet"/>
      <w:lvlText w:val="o"/>
      <w:lvlJc w:val="left"/>
      <w:pPr>
        <w:ind w:left="110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2" w:tplc="A9E08006">
      <w:start w:val="1"/>
      <w:numFmt w:val="bullet"/>
      <w:lvlText w:val="▪"/>
      <w:lvlJc w:val="left"/>
      <w:pPr>
        <w:ind w:left="182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3" w:tplc="D7D20AF2">
      <w:start w:val="1"/>
      <w:numFmt w:val="bullet"/>
      <w:lvlText w:val="•"/>
      <w:lvlJc w:val="left"/>
      <w:pPr>
        <w:ind w:left="254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4" w:tplc="5B867ED6">
      <w:start w:val="1"/>
      <w:numFmt w:val="bullet"/>
      <w:lvlText w:val="o"/>
      <w:lvlJc w:val="left"/>
      <w:pPr>
        <w:ind w:left="326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5" w:tplc="67162D1C">
      <w:start w:val="1"/>
      <w:numFmt w:val="bullet"/>
      <w:lvlText w:val="▪"/>
      <w:lvlJc w:val="left"/>
      <w:pPr>
        <w:ind w:left="398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6" w:tplc="04A6BD8A">
      <w:start w:val="1"/>
      <w:numFmt w:val="bullet"/>
      <w:lvlText w:val="•"/>
      <w:lvlJc w:val="left"/>
      <w:pPr>
        <w:ind w:left="470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7" w:tplc="D854B0B8">
      <w:start w:val="1"/>
      <w:numFmt w:val="bullet"/>
      <w:lvlText w:val="o"/>
      <w:lvlJc w:val="left"/>
      <w:pPr>
        <w:ind w:left="542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8" w:tplc="1924CB2E">
      <w:start w:val="1"/>
      <w:numFmt w:val="bullet"/>
      <w:lvlText w:val="▪"/>
      <w:lvlJc w:val="left"/>
      <w:pPr>
        <w:ind w:left="614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7073CAC"/>
    <w:multiLevelType w:val="hybridMultilevel"/>
    <w:tmpl w:val="8C82D0E8"/>
    <w:lvl w:ilvl="0" w:tplc="E9D411C0">
      <w:start w:val="3"/>
      <w:numFmt w:val="decimal"/>
      <w:lvlText w:val="%1."/>
      <w:lvlJc w:val="left"/>
      <w:pPr>
        <w:ind w:left="280"/>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1" w:tplc="54B87ECA">
      <w:start w:val="1"/>
      <w:numFmt w:val="lowerLetter"/>
      <w:lvlText w:val="%2"/>
      <w:lvlJc w:val="left"/>
      <w:pPr>
        <w:ind w:left="1116"/>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2" w:tplc="69FA1CDC">
      <w:start w:val="1"/>
      <w:numFmt w:val="lowerRoman"/>
      <w:lvlText w:val="%3"/>
      <w:lvlJc w:val="left"/>
      <w:pPr>
        <w:ind w:left="1836"/>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3" w:tplc="745C7B9C">
      <w:start w:val="1"/>
      <w:numFmt w:val="decimal"/>
      <w:lvlText w:val="%4"/>
      <w:lvlJc w:val="left"/>
      <w:pPr>
        <w:ind w:left="2556"/>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4" w:tplc="A99433EC">
      <w:start w:val="1"/>
      <w:numFmt w:val="lowerLetter"/>
      <w:lvlText w:val="%5"/>
      <w:lvlJc w:val="left"/>
      <w:pPr>
        <w:ind w:left="3276"/>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5" w:tplc="36CA69AA">
      <w:start w:val="1"/>
      <w:numFmt w:val="lowerRoman"/>
      <w:lvlText w:val="%6"/>
      <w:lvlJc w:val="left"/>
      <w:pPr>
        <w:ind w:left="3996"/>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6" w:tplc="0A665286">
      <w:start w:val="1"/>
      <w:numFmt w:val="decimal"/>
      <w:lvlText w:val="%7"/>
      <w:lvlJc w:val="left"/>
      <w:pPr>
        <w:ind w:left="4716"/>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7" w:tplc="3BA0EFBE">
      <w:start w:val="1"/>
      <w:numFmt w:val="lowerLetter"/>
      <w:lvlText w:val="%8"/>
      <w:lvlJc w:val="left"/>
      <w:pPr>
        <w:ind w:left="5436"/>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8" w:tplc="DA9053EA">
      <w:start w:val="1"/>
      <w:numFmt w:val="lowerRoman"/>
      <w:lvlText w:val="%9"/>
      <w:lvlJc w:val="left"/>
      <w:pPr>
        <w:ind w:left="6156"/>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2167F22"/>
    <w:multiLevelType w:val="hybridMultilevel"/>
    <w:tmpl w:val="10DADE84"/>
    <w:lvl w:ilvl="0" w:tplc="5CD858EE">
      <w:start w:val="2"/>
      <w:numFmt w:val="decimal"/>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4" w15:restartNumberingAfterBreak="0">
    <w:nsid w:val="4C760D86"/>
    <w:multiLevelType w:val="multilevel"/>
    <w:tmpl w:val="70CA4FF2"/>
    <w:lvl w:ilvl="0">
      <w:start w:val="7"/>
      <w:numFmt w:val="decimal"/>
      <w:lvlText w:val="%1."/>
      <w:lvlJc w:val="left"/>
      <w:pPr>
        <w:ind w:left="363"/>
      </w:pPr>
      <w:rPr>
        <w:rFonts w:ascii="Garamond" w:eastAsia="Microsoft JhengHei" w:hAnsi="Garamond" w:cs="Microsoft JhengHei" w:hint="default"/>
        <w:b/>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5"/>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E3B5654"/>
    <w:multiLevelType w:val="hybridMultilevel"/>
    <w:tmpl w:val="698A4272"/>
    <w:lvl w:ilvl="0" w:tplc="9CC25932">
      <w:start w:val="1"/>
      <w:numFmt w:val="lowerLetter"/>
      <w:lvlText w:val="%1)"/>
      <w:lvlJc w:val="left"/>
      <w:pPr>
        <w:ind w:left="71"/>
      </w:pPr>
      <w:rPr>
        <w:b w:val="0"/>
        <w:i w:val="0"/>
        <w:strike w:val="0"/>
        <w:dstrike w:val="0"/>
        <w:color w:val="000000"/>
        <w:sz w:val="22"/>
        <w:szCs w:val="22"/>
        <w:u w:val="none" w:color="000000"/>
        <w:bdr w:val="none" w:sz="0" w:space="0" w:color="auto"/>
        <w:shd w:val="clear" w:color="auto" w:fill="auto"/>
        <w:vertAlign w:val="baseline"/>
      </w:rPr>
    </w:lvl>
    <w:lvl w:ilvl="1" w:tplc="DC122CAE">
      <w:start w:val="1"/>
      <w:numFmt w:val="bullet"/>
      <w:lvlText w:val="o"/>
      <w:lvlJc w:val="left"/>
      <w:pPr>
        <w:ind w:left="108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2" w:tplc="55481BC4">
      <w:start w:val="1"/>
      <w:numFmt w:val="bullet"/>
      <w:lvlText w:val="▪"/>
      <w:lvlJc w:val="left"/>
      <w:pPr>
        <w:ind w:left="180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tplc="93443D3A">
      <w:start w:val="1"/>
      <w:numFmt w:val="bullet"/>
      <w:lvlText w:val="•"/>
      <w:lvlJc w:val="left"/>
      <w:pPr>
        <w:ind w:left="252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tplc="6846D0BC">
      <w:start w:val="1"/>
      <w:numFmt w:val="bullet"/>
      <w:lvlText w:val="o"/>
      <w:lvlJc w:val="left"/>
      <w:pPr>
        <w:ind w:left="324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tplc="5D90D652">
      <w:start w:val="1"/>
      <w:numFmt w:val="bullet"/>
      <w:lvlText w:val="▪"/>
      <w:lvlJc w:val="left"/>
      <w:pPr>
        <w:ind w:left="396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tplc="949243C8">
      <w:start w:val="1"/>
      <w:numFmt w:val="bullet"/>
      <w:lvlText w:val="•"/>
      <w:lvlJc w:val="left"/>
      <w:pPr>
        <w:ind w:left="468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tplc="B31A8AFE">
      <w:start w:val="1"/>
      <w:numFmt w:val="bullet"/>
      <w:lvlText w:val="o"/>
      <w:lvlJc w:val="left"/>
      <w:pPr>
        <w:ind w:left="540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tplc="B2202830">
      <w:start w:val="1"/>
      <w:numFmt w:val="bullet"/>
      <w:lvlText w:val="▪"/>
      <w:lvlJc w:val="left"/>
      <w:pPr>
        <w:ind w:left="612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0AF646B"/>
    <w:multiLevelType w:val="hybridMultilevel"/>
    <w:tmpl w:val="4AAAC31C"/>
    <w:lvl w:ilvl="0" w:tplc="B6E4FB64">
      <w:start w:val="1"/>
      <w:numFmt w:val="bullet"/>
      <w:lvlText w:val="-"/>
      <w:lvlJc w:val="left"/>
      <w:pPr>
        <w:ind w:left="7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1" w:tplc="DC122CAE">
      <w:start w:val="1"/>
      <w:numFmt w:val="bullet"/>
      <w:lvlText w:val="o"/>
      <w:lvlJc w:val="left"/>
      <w:pPr>
        <w:ind w:left="108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2" w:tplc="55481BC4">
      <w:start w:val="1"/>
      <w:numFmt w:val="bullet"/>
      <w:lvlText w:val="▪"/>
      <w:lvlJc w:val="left"/>
      <w:pPr>
        <w:ind w:left="180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tplc="93443D3A">
      <w:start w:val="1"/>
      <w:numFmt w:val="bullet"/>
      <w:lvlText w:val="•"/>
      <w:lvlJc w:val="left"/>
      <w:pPr>
        <w:ind w:left="252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tplc="6846D0BC">
      <w:start w:val="1"/>
      <w:numFmt w:val="bullet"/>
      <w:lvlText w:val="o"/>
      <w:lvlJc w:val="left"/>
      <w:pPr>
        <w:ind w:left="324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tplc="5D90D652">
      <w:start w:val="1"/>
      <w:numFmt w:val="bullet"/>
      <w:lvlText w:val="▪"/>
      <w:lvlJc w:val="left"/>
      <w:pPr>
        <w:ind w:left="396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tplc="949243C8">
      <w:start w:val="1"/>
      <w:numFmt w:val="bullet"/>
      <w:lvlText w:val="•"/>
      <w:lvlJc w:val="left"/>
      <w:pPr>
        <w:ind w:left="468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tplc="B31A8AFE">
      <w:start w:val="1"/>
      <w:numFmt w:val="bullet"/>
      <w:lvlText w:val="o"/>
      <w:lvlJc w:val="left"/>
      <w:pPr>
        <w:ind w:left="540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tplc="B2202830">
      <w:start w:val="1"/>
      <w:numFmt w:val="bullet"/>
      <w:lvlText w:val="▪"/>
      <w:lvlJc w:val="left"/>
      <w:pPr>
        <w:ind w:left="612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2504F9F"/>
    <w:multiLevelType w:val="hybridMultilevel"/>
    <w:tmpl w:val="AC305414"/>
    <w:lvl w:ilvl="0" w:tplc="FB545EB0">
      <w:start w:val="1"/>
      <w:numFmt w:val="bullet"/>
      <w:lvlText w:val="-"/>
      <w:lvlJc w:val="left"/>
      <w:pPr>
        <w:ind w:left="71"/>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1" w:tplc="0D083A80">
      <w:start w:val="1"/>
      <w:numFmt w:val="bullet"/>
      <w:lvlText w:val="o"/>
      <w:lvlJc w:val="left"/>
      <w:pPr>
        <w:ind w:left="110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2" w:tplc="A9E08006">
      <w:start w:val="1"/>
      <w:numFmt w:val="bullet"/>
      <w:lvlText w:val="▪"/>
      <w:lvlJc w:val="left"/>
      <w:pPr>
        <w:ind w:left="182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3" w:tplc="D7D20AF2">
      <w:start w:val="1"/>
      <w:numFmt w:val="bullet"/>
      <w:lvlText w:val="•"/>
      <w:lvlJc w:val="left"/>
      <w:pPr>
        <w:ind w:left="254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4" w:tplc="5B867ED6">
      <w:start w:val="1"/>
      <w:numFmt w:val="bullet"/>
      <w:lvlText w:val="o"/>
      <w:lvlJc w:val="left"/>
      <w:pPr>
        <w:ind w:left="326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5" w:tplc="67162D1C">
      <w:start w:val="1"/>
      <w:numFmt w:val="bullet"/>
      <w:lvlText w:val="▪"/>
      <w:lvlJc w:val="left"/>
      <w:pPr>
        <w:ind w:left="398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6" w:tplc="04A6BD8A">
      <w:start w:val="1"/>
      <w:numFmt w:val="bullet"/>
      <w:lvlText w:val="•"/>
      <w:lvlJc w:val="left"/>
      <w:pPr>
        <w:ind w:left="470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7" w:tplc="D854B0B8">
      <w:start w:val="1"/>
      <w:numFmt w:val="bullet"/>
      <w:lvlText w:val="o"/>
      <w:lvlJc w:val="left"/>
      <w:pPr>
        <w:ind w:left="542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8" w:tplc="1924CB2E">
      <w:start w:val="1"/>
      <w:numFmt w:val="bullet"/>
      <w:lvlText w:val="▪"/>
      <w:lvlJc w:val="left"/>
      <w:pPr>
        <w:ind w:left="6149"/>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7E7232E3"/>
    <w:multiLevelType w:val="hybridMultilevel"/>
    <w:tmpl w:val="FDC647AA"/>
    <w:lvl w:ilvl="0" w:tplc="D3449982">
      <w:start w:val="1"/>
      <w:numFmt w:val="decimal"/>
      <w:lvlText w:val="%1."/>
      <w:lvlJc w:val="left"/>
      <w:pPr>
        <w:ind w:left="395"/>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1" w:tplc="FDFE923A">
      <w:start w:val="1"/>
      <w:numFmt w:val="decimal"/>
      <w:lvlText w:val="%2)"/>
      <w:lvlJc w:val="left"/>
      <w:pPr>
        <w:ind w:left="655"/>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2" w:tplc="5650B628">
      <w:start w:val="1"/>
      <w:numFmt w:val="lowerRoman"/>
      <w:lvlText w:val="%3"/>
      <w:lvlJc w:val="left"/>
      <w:pPr>
        <w:ind w:left="137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C2CC94AC">
      <w:start w:val="1"/>
      <w:numFmt w:val="decimal"/>
      <w:lvlText w:val="%4"/>
      <w:lvlJc w:val="left"/>
      <w:pPr>
        <w:ind w:left="209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350A4C16">
      <w:start w:val="1"/>
      <w:numFmt w:val="lowerLetter"/>
      <w:lvlText w:val="%5"/>
      <w:lvlJc w:val="left"/>
      <w:pPr>
        <w:ind w:left="281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E8CC256">
      <w:start w:val="1"/>
      <w:numFmt w:val="lowerRoman"/>
      <w:lvlText w:val="%6"/>
      <w:lvlJc w:val="left"/>
      <w:pPr>
        <w:ind w:left="353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E24AEEF4">
      <w:start w:val="1"/>
      <w:numFmt w:val="decimal"/>
      <w:lvlText w:val="%7"/>
      <w:lvlJc w:val="left"/>
      <w:pPr>
        <w:ind w:left="425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AF8AC868">
      <w:start w:val="1"/>
      <w:numFmt w:val="lowerLetter"/>
      <w:lvlText w:val="%8"/>
      <w:lvlJc w:val="left"/>
      <w:pPr>
        <w:ind w:left="497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B0A6988">
      <w:start w:val="1"/>
      <w:numFmt w:val="lowerRoman"/>
      <w:lvlText w:val="%9"/>
      <w:lvlJc w:val="left"/>
      <w:pPr>
        <w:ind w:left="569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0"/>
  </w:num>
  <w:num w:numId="4">
    <w:abstractNumId w:val="4"/>
  </w:num>
  <w:num w:numId="5">
    <w:abstractNumId w:val="6"/>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DF"/>
    <w:rsid w:val="00052606"/>
    <w:rsid w:val="00136D74"/>
    <w:rsid w:val="001B0944"/>
    <w:rsid w:val="00431AC0"/>
    <w:rsid w:val="00455286"/>
    <w:rsid w:val="00567469"/>
    <w:rsid w:val="006844F0"/>
    <w:rsid w:val="007C300F"/>
    <w:rsid w:val="007D01E8"/>
    <w:rsid w:val="009A7D92"/>
    <w:rsid w:val="00A10FDF"/>
    <w:rsid w:val="00A17534"/>
    <w:rsid w:val="00AC7370"/>
    <w:rsid w:val="00BD5F39"/>
    <w:rsid w:val="00C655CD"/>
    <w:rsid w:val="00C94380"/>
    <w:rsid w:val="00E54C57"/>
    <w:rsid w:val="00EF0223"/>
    <w:rsid w:val="00F31CC5"/>
    <w:rsid w:val="00F9007E"/>
    <w:rsid w:val="00FB1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7A06"/>
  <w15:chartTrackingRefBased/>
  <w15:docId w15:val="{99105548-69AF-451C-8D91-4081B1C3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4F4"/>
    <w:rPr>
      <w:rFonts w:ascii="Microsoft JhengHei" w:eastAsia="Microsoft JhengHei" w:hAnsi="Microsoft JhengHei" w:cs="Microsoft JhengHe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D01E8"/>
    <w:rPr>
      <w:color w:val="808080"/>
    </w:rPr>
  </w:style>
  <w:style w:type="paragraph" w:styleId="Akapitzlist">
    <w:name w:val="List Paragraph"/>
    <w:basedOn w:val="Normalny"/>
    <w:uiPriority w:val="34"/>
    <w:qFormat/>
    <w:rsid w:val="00EF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470</Words>
  <Characters>2823</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Nizielski</dc:creator>
  <cp:keywords/>
  <dc:description/>
  <cp:lastModifiedBy>Krzysztof Nizielski</cp:lastModifiedBy>
  <cp:revision>13</cp:revision>
  <dcterms:created xsi:type="dcterms:W3CDTF">2020-09-15T15:43:00Z</dcterms:created>
  <dcterms:modified xsi:type="dcterms:W3CDTF">2020-09-28T11:36:00Z</dcterms:modified>
</cp:coreProperties>
</file>