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65987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 27/2021</w:t>
      </w:r>
    </w:p>
    <w:p w14:paraId="1465793F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Jednorożec</w:t>
      </w:r>
    </w:p>
    <w:p w14:paraId="13E91A44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31 marca 2021 roku</w:t>
      </w:r>
    </w:p>
    <w:p w14:paraId="70A154E7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431694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0C624ED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dokonania zmian w budżecie Gminy Jednorożec na 2021 rok</w:t>
      </w:r>
    </w:p>
    <w:p w14:paraId="0C836700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328BE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ab/>
        <w:t>Na podstawie art. 257 ustawy z dnia 27 sierpnia 2009 roku o finansach publicznych (Dz.U.2021 poz. 305) zarządza się co następuje:</w:t>
      </w:r>
    </w:p>
    <w:p w14:paraId="020ECE47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C37B0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10FC4" w14:textId="77777777" w:rsidR="003839FC" w:rsidRPr="003839FC" w:rsidRDefault="003839FC" w:rsidP="003839F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§ 1. 1. Dokonuje się zwiększenia planu dochodów budżetu gminy na 2021 rok w kwocie 62.130,00 zł zgodnie z załącznikiem nr 1 do zarządzenia.</w:t>
      </w:r>
    </w:p>
    <w:p w14:paraId="11869ED9" w14:textId="77777777" w:rsidR="003839FC" w:rsidRPr="003839FC" w:rsidRDefault="003839FC" w:rsidP="003839F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2. Dokonuje się zwiększenia planu wydatków budżetu gminy na 2021 rok w kwocie 62.130,00 zł zgodnie z załącznikiem nr 2 do zarządzenia.</w:t>
      </w:r>
    </w:p>
    <w:p w14:paraId="7488AE74" w14:textId="77777777" w:rsidR="003839FC" w:rsidRPr="003839FC" w:rsidRDefault="003839FC" w:rsidP="003839F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98281" w14:textId="77777777" w:rsidR="003839FC" w:rsidRPr="003839FC" w:rsidRDefault="003839FC" w:rsidP="003839FC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§ 2. 1. Budżet po zmianach wynosi:</w:t>
      </w:r>
    </w:p>
    <w:p w14:paraId="2E304F61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 xml:space="preserve">1. Dochody - </w:t>
      </w:r>
      <w:r w:rsidRPr="00383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41.728.980,18 zł</w:t>
      </w:r>
      <w:r w:rsidRPr="003839FC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0E61FEC7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1) dochody bieżące - 40.185.092,18 zł;</w:t>
      </w:r>
    </w:p>
    <w:p w14:paraId="6077D728" w14:textId="77777777" w:rsidR="003839FC" w:rsidRPr="003839FC" w:rsidRDefault="003839FC" w:rsidP="00383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2) dochody majątkowe - 1.543.888,00 zł.</w:t>
      </w:r>
    </w:p>
    <w:p w14:paraId="70860294" w14:textId="77777777" w:rsidR="003839FC" w:rsidRPr="003839FC" w:rsidRDefault="003839FC" w:rsidP="00383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 xml:space="preserve">2. Wydatki - </w:t>
      </w:r>
      <w:r w:rsidRPr="003839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46.709.508,65 zł</w:t>
      </w:r>
      <w:r w:rsidRPr="003839FC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601DDAEE" w14:textId="77777777" w:rsidR="003839FC" w:rsidRPr="003839FC" w:rsidRDefault="003839FC" w:rsidP="00383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1) wydatki bieżące - 38.262.731,01 zł;</w:t>
      </w:r>
    </w:p>
    <w:p w14:paraId="7464BD57" w14:textId="77777777" w:rsidR="003839FC" w:rsidRPr="003839FC" w:rsidRDefault="003839FC" w:rsidP="00383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2) wydatki majątkowe -8.446.777,64 zł.</w:t>
      </w:r>
    </w:p>
    <w:p w14:paraId="57C0AD7D" w14:textId="77777777" w:rsidR="003839FC" w:rsidRPr="003839FC" w:rsidRDefault="003839FC" w:rsidP="00383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C6A0E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§ 3. Wprowadza się zmiany w planie wydatków związanych z realizacją zadań z zakresu administracji rządowej i innych zadań zleconych zgodnie z załącznikiem nr 3 do zarządzenia.</w:t>
      </w:r>
    </w:p>
    <w:p w14:paraId="5E0D662A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5333F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§ 4. Wykonanie zarządzenia powierza się Wójtowi Gminy.</w:t>
      </w:r>
    </w:p>
    <w:p w14:paraId="1F5BD77F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6F449" w14:textId="77777777" w:rsidR="003839FC" w:rsidRPr="003839FC" w:rsidRDefault="003839FC" w:rsidP="003839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05B6637F" w14:textId="77777777" w:rsidR="003839FC" w:rsidRPr="003839FC" w:rsidRDefault="003839FC" w:rsidP="0038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39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13C3D9" w14:textId="77777777" w:rsidR="003839FC" w:rsidRPr="003839FC" w:rsidRDefault="003839FC" w:rsidP="0038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EAEA13" w14:textId="40E25FE2" w:rsidR="00B162C8" w:rsidRPr="003839FC" w:rsidRDefault="003839FC" w:rsidP="003839F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839FC"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47854415" w14:textId="79EBAAB6" w:rsidR="003839FC" w:rsidRDefault="003839FC" w:rsidP="003839F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839FC">
        <w:rPr>
          <w:rFonts w:ascii="Times New Roman" w:hAnsi="Times New Roman" w:cs="Times New Roman"/>
          <w:sz w:val="24"/>
          <w:szCs w:val="24"/>
        </w:rPr>
        <w:t xml:space="preserve">/-/ Krzysztof Andrzej </w:t>
      </w:r>
      <w:proofErr w:type="spellStart"/>
      <w:r w:rsidRPr="003839FC">
        <w:rPr>
          <w:rFonts w:ascii="Times New Roman" w:hAnsi="Times New Roman" w:cs="Times New Roman"/>
          <w:sz w:val="24"/>
          <w:szCs w:val="24"/>
        </w:rPr>
        <w:t>Iwulski</w:t>
      </w:r>
      <w:proofErr w:type="spellEnd"/>
    </w:p>
    <w:p w14:paraId="6101053F" w14:textId="7F3328E9" w:rsidR="0042157F" w:rsidRDefault="0042157F" w:rsidP="0042157F">
      <w:pPr>
        <w:rPr>
          <w:rFonts w:ascii="Times New Roman" w:hAnsi="Times New Roman" w:cs="Times New Roman"/>
          <w:sz w:val="24"/>
          <w:szCs w:val="24"/>
        </w:rPr>
      </w:pPr>
    </w:p>
    <w:p w14:paraId="68B5697B" w14:textId="129C70D3" w:rsidR="0042157F" w:rsidRDefault="0042157F" w:rsidP="0042157F">
      <w:pPr>
        <w:rPr>
          <w:rFonts w:ascii="Times New Roman" w:hAnsi="Times New Roman" w:cs="Times New Roman"/>
          <w:sz w:val="24"/>
          <w:szCs w:val="24"/>
        </w:rPr>
      </w:pPr>
    </w:p>
    <w:p w14:paraId="16A0F9AA" w14:textId="3896AC46" w:rsidR="0042157F" w:rsidRDefault="0042157F" w:rsidP="0042157F">
      <w:pPr>
        <w:rPr>
          <w:rFonts w:ascii="Times New Roman" w:hAnsi="Times New Roman" w:cs="Times New Roman"/>
          <w:sz w:val="24"/>
          <w:szCs w:val="24"/>
        </w:rPr>
      </w:pPr>
    </w:p>
    <w:p w14:paraId="075BD825" w14:textId="697FA754" w:rsidR="0042157F" w:rsidRDefault="0042157F" w:rsidP="0042157F">
      <w:pPr>
        <w:rPr>
          <w:rFonts w:ascii="Times New Roman" w:hAnsi="Times New Roman" w:cs="Times New Roman"/>
          <w:sz w:val="24"/>
          <w:szCs w:val="24"/>
        </w:rPr>
      </w:pPr>
    </w:p>
    <w:p w14:paraId="614341F1" w14:textId="6C45A120" w:rsidR="0042157F" w:rsidRDefault="0042157F" w:rsidP="0042157F">
      <w:pPr>
        <w:rPr>
          <w:rFonts w:ascii="Times New Roman" w:hAnsi="Times New Roman" w:cs="Times New Roman"/>
          <w:sz w:val="24"/>
          <w:szCs w:val="24"/>
        </w:rPr>
      </w:pPr>
    </w:p>
    <w:p w14:paraId="46433C04" w14:textId="1C6234CE" w:rsidR="0042157F" w:rsidRDefault="0042157F" w:rsidP="0042157F">
      <w:pPr>
        <w:rPr>
          <w:rFonts w:ascii="Times New Roman" w:hAnsi="Times New Roman" w:cs="Times New Roman"/>
          <w:sz w:val="24"/>
          <w:szCs w:val="24"/>
        </w:rPr>
      </w:pPr>
    </w:p>
    <w:p w14:paraId="7E908405" w14:textId="0925B512" w:rsidR="0042157F" w:rsidRDefault="0042157F" w:rsidP="0042157F">
      <w:pPr>
        <w:rPr>
          <w:rFonts w:ascii="Times New Roman" w:hAnsi="Times New Roman" w:cs="Times New Roman"/>
          <w:sz w:val="24"/>
          <w:szCs w:val="24"/>
        </w:rPr>
      </w:pPr>
    </w:p>
    <w:p w14:paraId="06A033C2" w14:textId="4AEE4024" w:rsidR="0042157F" w:rsidRDefault="0042157F" w:rsidP="0042157F">
      <w:pPr>
        <w:rPr>
          <w:rFonts w:ascii="Times New Roman" w:hAnsi="Times New Roman" w:cs="Times New Roman"/>
          <w:sz w:val="24"/>
          <w:szCs w:val="24"/>
        </w:rPr>
      </w:pPr>
    </w:p>
    <w:p w14:paraId="484F4937" w14:textId="77777777" w:rsidR="0042157F" w:rsidRDefault="0042157F" w:rsidP="0042157F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Uzasadnienie</w:t>
      </w:r>
    </w:p>
    <w:p w14:paraId="24B89D32" w14:textId="77777777" w:rsidR="0042157F" w:rsidRDefault="0042157F" w:rsidP="0042157F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14:paraId="59735550" w14:textId="77777777" w:rsidR="0042157F" w:rsidRDefault="0042157F" w:rsidP="0042157F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2021 rok</w:t>
      </w:r>
    </w:p>
    <w:p w14:paraId="389CC936" w14:textId="77777777" w:rsidR="0042157F" w:rsidRDefault="0042157F" w:rsidP="0042157F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</w:p>
    <w:p w14:paraId="71DFECB6" w14:textId="77777777" w:rsidR="0042157F" w:rsidRDefault="0042157F" w:rsidP="0042157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DOCHODY:</w:t>
      </w:r>
    </w:p>
    <w:p w14:paraId="368908FD" w14:textId="77777777" w:rsidR="0042157F" w:rsidRDefault="0042157F" w:rsidP="0042157F">
      <w:pPr>
        <w:pStyle w:val="NormalnyWeb"/>
        <w:spacing w:before="0" w:after="0" w:line="36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Dokonuje się zwiększenia planu dochodów na rok 2021 w kwocie 62.130,00 zł wg poniżej </w:t>
      </w:r>
      <w:r>
        <w:rPr>
          <w:sz w:val="22"/>
          <w:szCs w:val="22"/>
        </w:rPr>
        <w:t>wymienionej klasyfikacji budżetowej:</w:t>
      </w:r>
    </w:p>
    <w:p w14:paraId="422AA9F3" w14:textId="77777777" w:rsidR="0042157F" w:rsidRDefault="0042157F" w:rsidP="0042157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854 rozdz. 85415 </w:t>
      </w:r>
      <w:r>
        <w:rPr>
          <w:color w:val="000000"/>
          <w:sz w:val="22"/>
          <w:szCs w:val="22"/>
        </w:rPr>
        <w:t>– decyzją Wojewody Mazowieckiego nr 28 z dnia 29 marca 2021 roku przyznana została dotacja w kwocie 62.130,00 zł z przeznaczeniem na dofinansowanie świadczeń pomocy materialnej dla uczniów o charakterze socjalnym.</w:t>
      </w:r>
    </w:p>
    <w:p w14:paraId="79C6B986" w14:textId="77777777" w:rsidR="0042157F" w:rsidRDefault="0042157F" w:rsidP="0042157F">
      <w:pPr>
        <w:pStyle w:val="NormalnyWeb"/>
        <w:spacing w:before="0" w:after="0" w:line="360" w:lineRule="auto"/>
        <w:jc w:val="both"/>
        <w:rPr>
          <w:b/>
          <w:bCs/>
          <w:color w:val="000000"/>
          <w:sz w:val="22"/>
          <w:szCs w:val="22"/>
        </w:rPr>
      </w:pPr>
    </w:p>
    <w:p w14:paraId="57C8393F" w14:textId="77777777" w:rsidR="0042157F" w:rsidRDefault="0042157F" w:rsidP="0042157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WYDATKI:</w:t>
      </w:r>
    </w:p>
    <w:p w14:paraId="3749118F" w14:textId="77777777" w:rsidR="0042157F" w:rsidRDefault="0042157F" w:rsidP="0042157F">
      <w:pPr>
        <w:pStyle w:val="NormalnyWeb"/>
        <w:spacing w:before="0" w:after="0" w:line="36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Dokonuje się zwiększenia planu wydatków rok 2021 w kwocie 62.130,00 zł wg poniżej </w:t>
      </w:r>
      <w:r>
        <w:rPr>
          <w:sz w:val="22"/>
          <w:szCs w:val="22"/>
        </w:rPr>
        <w:t>wymienionej klasyfikacji budżetowej:</w:t>
      </w:r>
    </w:p>
    <w:p w14:paraId="09337577" w14:textId="77777777" w:rsidR="0042157F" w:rsidRDefault="0042157F" w:rsidP="0042157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750 rozdz. 75023 </w:t>
      </w:r>
      <w:r>
        <w:rPr>
          <w:color w:val="000000"/>
          <w:sz w:val="22"/>
          <w:szCs w:val="22"/>
        </w:rPr>
        <w:t xml:space="preserve">– w planie finansowym Urzędu Gminy w Jednorożcu dokonuje się zmniejszenia planu wydatków podróży służbowych w kwocie 4.000,00 zł, opłaty i składki w kwocie 6.200,00, opłaty na rzecz budżetów </w:t>
      </w:r>
      <w:proofErr w:type="spellStart"/>
      <w:r>
        <w:rPr>
          <w:color w:val="000000"/>
          <w:sz w:val="22"/>
          <w:szCs w:val="22"/>
        </w:rPr>
        <w:t>jst</w:t>
      </w:r>
      <w:proofErr w:type="spellEnd"/>
      <w:r>
        <w:rPr>
          <w:color w:val="000000"/>
          <w:sz w:val="22"/>
          <w:szCs w:val="22"/>
        </w:rPr>
        <w:t xml:space="preserve"> w kwocie 16.800,00 zł, zwiększa się plan wydatków usług pozostałych w kwocie 27.000,00 zł.</w:t>
      </w:r>
    </w:p>
    <w:p w14:paraId="162E19E5" w14:textId="77777777" w:rsidR="0042157F" w:rsidRDefault="0042157F" w:rsidP="0042157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750 rozdz. 75056 </w:t>
      </w:r>
      <w:r>
        <w:rPr>
          <w:color w:val="000000"/>
          <w:sz w:val="22"/>
          <w:szCs w:val="22"/>
        </w:rPr>
        <w:t>– w planie finansowym Urzędu Gminy w Jednorożcu w ramach spisu powszechnego dokonuje się zmniejszenia planu wydatków składek na ubezpieczenia społeczne w kwocie 1.315,11 zł, składki na Fundusz Pracy w kwocie 187,44 zł, zwiększa się plan wydatków wynagrodzeń bezosobowych w kwocie 1.502,55 zł.</w:t>
      </w:r>
    </w:p>
    <w:p w14:paraId="01A41A7F" w14:textId="77777777" w:rsidR="0042157F" w:rsidRDefault="0042157F" w:rsidP="0042157F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757 rozdz. 75718 </w:t>
      </w:r>
      <w:r>
        <w:rPr>
          <w:color w:val="000000"/>
          <w:sz w:val="22"/>
          <w:szCs w:val="22"/>
        </w:rPr>
        <w:t>– uruchamia się rezerwę ogólną w kwocie 400,00 zł z przeznaczeniem na opłatę dotyczącą przebudowy stadionu sportowego.</w:t>
      </w:r>
    </w:p>
    <w:p w14:paraId="0F992560" w14:textId="77777777" w:rsidR="0042157F" w:rsidRDefault="0042157F" w:rsidP="0042157F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853 rozdz. 85395  </w:t>
      </w:r>
      <w:r>
        <w:rPr>
          <w:color w:val="000000"/>
          <w:sz w:val="22"/>
          <w:szCs w:val="22"/>
        </w:rPr>
        <w:t>– w planie finansowym Urzędu Gminy w Jednorożcu w ramach pozostałych zadań w zakresie polityki społecznej dokonuje się zmniejszenia planu wydatków zakupu materiałów w kwocie 1.000,00 zł, zwiększa się plan wydatków usług pozostałych w kwocie 1.000,00 zł.</w:t>
      </w:r>
    </w:p>
    <w:p w14:paraId="013B7FF0" w14:textId="77777777" w:rsidR="0042157F" w:rsidRDefault="0042157F" w:rsidP="0042157F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854 rozdz. 85415 </w:t>
      </w:r>
      <w:r>
        <w:rPr>
          <w:color w:val="000000"/>
          <w:sz w:val="22"/>
          <w:szCs w:val="22"/>
        </w:rPr>
        <w:t>– w planie finansowym Ośrodka Pomocy Społecznej w Jednorożcu zgodnie z przyznaną dotacją zwiększa się plan wydatków stypendiów dla uczniów w kwocie 62.130,00 zł.</w:t>
      </w:r>
    </w:p>
    <w:p w14:paraId="62A7D1AC" w14:textId="77777777" w:rsidR="0042157F" w:rsidRDefault="0042157F" w:rsidP="0042157F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900 rozdz. 90095  </w:t>
      </w:r>
      <w:r>
        <w:rPr>
          <w:color w:val="000000"/>
          <w:sz w:val="22"/>
          <w:szCs w:val="22"/>
        </w:rPr>
        <w:t>– w planie finansowym Urzędu Gminy w Jednorożcu w ramach pozostałej działalności komunalnej dokonuje się zmniejszenia planu wydatków zakupu materiałów w kwocie 10.000,00 zł, zwiększa się plan wydatków usług pozostałych w kwocie 10.000,00 zł.</w:t>
      </w:r>
    </w:p>
    <w:p w14:paraId="5B238D83" w14:textId="77777777" w:rsidR="0042157F" w:rsidRDefault="0042157F" w:rsidP="0042157F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926 rozdz. 92601 </w:t>
      </w:r>
      <w:r>
        <w:rPr>
          <w:color w:val="000000"/>
          <w:sz w:val="22"/>
          <w:szCs w:val="22"/>
        </w:rPr>
        <w:t>– w planie finansowym Urzędu Gminy w Jednorożcu w ramach obiektów sportowych wprowadza się plan wydatków opłat i składek w kwocie 400,00 zł.</w:t>
      </w:r>
    </w:p>
    <w:p w14:paraId="7DF8B600" w14:textId="77777777" w:rsidR="0042157F" w:rsidRDefault="0042157F" w:rsidP="0042157F">
      <w:pPr>
        <w:pStyle w:val="NormalnyWeb"/>
        <w:spacing w:before="0" w:after="0" w:line="360" w:lineRule="auto"/>
        <w:jc w:val="both"/>
        <w:rPr>
          <w:sz w:val="22"/>
          <w:szCs w:val="22"/>
        </w:rPr>
      </w:pPr>
    </w:p>
    <w:p w14:paraId="496B0EEB" w14:textId="77777777" w:rsidR="0042157F" w:rsidRDefault="0042157F" w:rsidP="0042157F">
      <w:pPr>
        <w:pStyle w:val="NormalnyWeb"/>
        <w:spacing w:before="0" w:after="0" w:line="360" w:lineRule="auto"/>
        <w:jc w:val="both"/>
        <w:rPr>
          <w:sz w:val="22"/>
          <w:szCs w:val="22"/>
        </w:rPr>
      </w:pPr>
    </w:p>
    <w:p w14:paraId="311F746E" w14:textId="77777777" w:rsidR="0042157F" w:rsidRPr="003839FC" w:rsidRDefault="0042157F" w:rsidP="0042157F">
      <w:pPr>
        <w:rPr>
          <w:rFonts w:ascii="Times New Roman" w:hAnsi="Times New Roman" w:cs="Times New Roman"/>
          <w:sz w:val="24"/>
          <w:szCs w:val="24"/>
        </w:rPr>
      </w:pPr>
    </w:p>
    <w:sectPr w:rsidR="0042157F" w:rsidRPr="003839FC" w:rsidSect="005B6294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0E"/>
    <w:rsid w:val="0022420E"/>
    <w:rsid w:val="003839FC"/>
    <w:rsid w:val="0042157F"/>
    <w:rsid w:val="00B1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852D"/>
  <w15:chartTrackingRefBased/>
  <w15:docId w15:val="{AF773FEF-D293-4003-8D6C-8217D9EE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839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42157F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2021-04-01T06:18:00Z</dcterms:created>
  <dcterms:modified xsi:type="dcterms:W3CDTF">2021-04-01T06:27:00Z</dcterms:modified>
</cp:coreProperties>
</file>