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1E30" w14:textId="77777777" w:rsidR="00305F31" w:rsidRDefault="00305F31" w:rsidP="00073C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0E8FE9E" w14:textId="77777777" w:rsidR="00305F31" w:rsidRDefault="00305F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14:paraId="057CAB73" w14:textId="77777777" w:rsidR="00305F31" w:rsidRDefault="009201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Jednorożec, dnia 11.08.2021 r.</w:t>
      </w:r>
    </w:p>
    <w:p w14:paraId="1ACA0929" w14:textId="77777777" w:rsidR="00305F31" w:rsidRDefault="00305F3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3CE3993" w14:textId="77777777" w:rsidR="00305F31" w:rsidRDefault="0092013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SOK.0002.</w:t>
      </w:r>
      <w:r w:rsidR="00073CAD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</w:t>
      </w:r>
    </w:p>
    <w:p w14:paraId="2983A87D" w14:textId="77777777" w:rsidR="00305F31" w:rsidRDefault="00305F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AE38ABE" w14:textId="77777777" w:rsidR="00305F31" w:rsidRDefault="00305F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64E71DE" w14:textId="77777777" w:rsidR="0092013A" w:rsidRDefault="009201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731921" w14:textId="77777777" w:rsidR="0092013A" w:rsidRDefault="009201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C97EBC4" w14:textId="77777777" w:rsidR="00305F31" w:rsidRDefault="0092013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ZAWIADOMIENIE</w:t>
      </w:r>
    </w:p>
    <w:p w14:paraId="2B3CA3CF" w14:textId="77777777" w:rsidR="0092013A" w:rsidRDefault="0092013A">
      <w:pPr>
        <w:suppressAutoHyphens/>
        <w:spacing w:after="200" w:line="276" w:lineRule="auto"/>
        <w:jc w:val="center"/>
        <w:rPr>
          <w:rFonts w:ascii="Calibri" w:eastAsia="Calibri" w:hAnsi="Calibri" w:cs="Calibri"/>
        </w:rPr>
      </w:pPr>
    </w:p>
    <w:p w14:paraId="5064FB5D" w14:textId="77777777" w:rsidR="0092013A" w:rsidRDefault="0092013A">
      <w:pPr>
        <w:suppressAutoHyphens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§ 15 pkt. 4 Statutu Gminy Jednorożec stanowiącego załącznik do Uchwały                                  nr SOK.0007.21.2018 Rady Gminy Jednorożec z dnia 28 grudnia 2018 r. w sprawie „Statutu Gminy Jednorożec” (Dz. Urz. Woj. </w:t>
      </w:r>
      <w:proofErr w:type="spellStart"/>
      <w:r>
        <w:rPr>
          <w:rFonts w:ascii="Times New Roman" w:eastAsia="Times New Roman" w:hAnsi="Times New Roman" w:cs="Times New Roman"/>
        </w:rPr>
        <w:t>Maz</w:t>
      </w:r>
      <w:proofErr w:type="spellEnd"/>
      <w:r>
        <w:rPr>
          <w:rFonts w:ascii="Times New Roman" w:eastAsia="Times New Roman" w:hAnsi="Times New Roman" w:cs="Times New Roman"/>
        </w:rPr>
        <w:t xml:space="preserve">. rok 2019 poz. 165) zawiadamiam, że </w:t>
      </w:r>
      <w:r w:rsidRPr="00073CAD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073CAD" w:rsidRPr="00073CAD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Pr="00073CA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</w:rPr>
        <w:t>sierpnia 2021r. godz. 1</w:t>
      </w:r>
      <w:r w:rsidR="00073CA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w sali konferencyjnej Urzędu Gminy odbędzie się </w:t>
      </w:r>
      <w:r>
        <w:rPr>
          <w:rFonts w:ascii="Times New Roman" w:eastAsia="Times New Roman" w:hAnsi="Times New Roman" w:cs="Times New Roman"/>
          <w:b/>
        </w:rPr>
        <w:t>piąta nadzwyczajna sesja Rady Gminy Jednorożec</w:t>
      </w:r>
      <w:r w:rsidR="00073CA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</w:t>
      </w:r>
    </w:p>
    <w:p w14:paraId="4D0BFD58" w14:textId="77777777" w:rsidR="00305F31" w:rsidRDefault="0092013A">
      <w:pPr>
        <w:suppressAutoHyphens/>
        <w:spacing w:after="120"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14:paraId="6002FBA6" w14:textId="77777777" w:rsidR="00305F31" w:rsidRDefault="0092013A">
      <w:pPr>
        <w:suppressAutoHyphens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Wszystkich zainteresowanych zachęcamy do śledzenia przebiegu sesji Rady Gminy Jednorożec w transmisji on-line na stronie Biuletynu Informacji Publicznej pod adresem </w:t>
      </w:r>
      <w:hyperlink r:id="rId4">
        <w:r>
          <w:rPr>
            <w:rFonts w:ascii="Times New Roman" w:eastAsia="Times New Roman" w:hAnsi="Times New Roman" w:cs="Times New Roman"/>
            <w:color w:val="0000FF"/>
            <w:u w:val="single"/>
          </w:rPr>
          <w:t>www.bip.jednorozec.pl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6D7CF19C" w14:textId="77777777" w:rsidR="0092013A" w:rsidRDefault="0092013A">
      <w:pPr>
        <w:suppressAutoHyphens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D4DD37F" w14:textId="77777777" w:rsidR="00305F31" w:rsidRDefault="0092013A">
      <w:pPr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2013A">
        <w:rPr>
          <w:rFonts w:ascii="Times New Roman" w:eastAsia="Times New Roman" w:hAnsi="Times New Roman" w:cs="Times New Roman"/>
          <w:b/>
        </w:rPr>
        <w:t>Tematyką posiedzenia będzie:</w:t>
      </w:r>
    </w:p>
    <w:p w14:paraId="5DB7A9A5" w14:textId="77777777" w:rsidR="00305F31" w:rsidRDefault="0092013A">
      <w:pPr>
        <w:tabs>
          <w:tab w:val="left" w:pos="284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1.Otwarcie sesji i stwierdzenie kworum.</w:t>
      </w:r>
    </w:p>
    <w:p w14:paraId="69F3F82E" w14:textId="77777777" w:rsidR="00305F31" w:rsidRDefault="0092013A">
      <w:pPr>
        <w:tabs>
          <w:tab w:val="left" w:pos="284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2.Informacje w sprawie uwag zgłoszonych do protokołu z obrad poprzedniej sesji.</w:t>
      </w:r>
    </w:p>
    <w:p w14:paraId="4F84E35D" w14:textId="77777777" w:rsidR="00305F31" w:rsidRDefault="0092013A">
      <w:pPr>
        <w:tabs>
          <w:tab w:val="left" w:pos="284"/>
        </w:tabs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3.Podjęcie uchwał w sprawie:</w:t>
      </w:r>
    </w:p>
    <w:p w14:paraId="38133AC8" w14:textId="77777777" w:rsidR="00305F31" w:rsidRDefault="0092013A">
      <w:pPr>
        <w:suppressAutoHyphens/>
        <w:spacing w:after="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 zarządzenia wyborów uzupełniających sołtysa w sołectwie Drążdżewo Nowe.</w:t>
      </w:r>
    </w:p>
    <w:p w14:paraId="54C2D5E2" w14:textId="77777777" w:rsidR="00305F31" w:rsidRDefault="0092013A">
      <w:pPr>
        <w:suppressAutoHyphens/>
        <w:spacing w:after="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4.Wolne wnioski i zapytania;</w:t>
      </w:r>
    </w:p>
    <w:p w14:paraId="51942707" w14:textId="77777777" w:rsidR="00305F31" w:rsidRDefault="0092013A">
      <w:pPr>
        <w:suppressAutoHyphens/>
        <w:spacing w:after="57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Zakończenie sesji.</w:t>
      </w:r>
    </w:p>
    <w:p w14:paraId="3BAA0EE9" w14:textId="77777777" w:rsidR="00305F31" w:rsidRDefault="00305F31">
      <w:pPr>
        <w:suppressAutoHyphens/>
        <w:spacing w:after="57" w:line="360" w:lineRule="auto"/>
        <w:jc w:val="both"/>
        <w:rPr>
          <w:rFonts w:ascii="Times New Roman" w:eastAsia="Times New Roman" w:hAnsi="Times New Roman" w:cs="Times New Roman"/>
        </w:rPr>
      </w:pPr>
    </w:p>
    <w:p w14:paraId="060AD28C" w14:textId="68ECAAC1" w:rsidR="00305F31" w:rsidRDefault="004E2B26" w:rsidP="004E2B26">
      <w:pPr>
        <w:suppressAutoHyphens/>
        <w:spacing w:after="57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Rady Gminy</w:t>
      </w:r>
    </w:p>
    <w:p w14:paraId="683BE66D" w14:textId="4BA26A9D" w:rsidR="0092013A" w:rsidRDefault="004E2B26" w:rsidP="004E2B26">
      <w:pPr>
        <w:suppressAutoHyphens/>
        <w:spacing w:after="57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/-/ Cezary Wójcik</w:t>
      </w:r>
    </w:p>
    <w:p w14:paraId="5D03CBD2" w14:textId="77777777" w:rsidR="0092013A" w:rsidRDefault="0092013A">
      <w:pPr>
        <w:suppressAutoHyphens/>
        <w:spacing w:after="57" w:line="360" w:lineRule="auto"/>
        <w:jc w:val="both"/>
        <w:rPr>
          <w:rFonts w:ascii="Times New Roman" w:eastAsia="Times New Roman" w:hAnsi="Times New Roman" w:cs="Times New Roman"/>
        </w:rPr>
      </w:pPr>
    </w:p>
    <w:p w14:paraId="75AF2A87" w14:textId="77777777" w:rsidR="0092013A" w:rsidRDefault="0092013A">
      <w:pPr>
        <w:suppressAutoHyphens/>
        <w:spacing w:after="57" w:line="360" w:lineRule="auto"/>
        <w:jc w:val="both"/>
        <w:rPr>
          <w:rFonts w:ascii="Times New Roman" w:eastAsia="Times New Roman" w:hAnsi="Times New Roman" w:cs="Times New Roman"/>
        </w:rPr>
      </w:pPr>
    </w:p>
    <w:p w14:paraId="5BFF64D1" w14:textId="77777777" w:rsidR="00305F31" w:rsidRDefault="00305F31">
      <w:pPr>
        <w:suppressAutoHyphens/>
        <w:spacing w:after="200" w:line="276" w:lineRule="auto"/>
        <w:rPr>
          <w:rFonts w:ascii="Calibri" w:eastAsia="Calibri" w:hAnsi="Calibri" w:cs="Calibri"/>
        </w:rPr>
      </w:pPr>
    </w:p>
    <w:p w14:paraId="6FCB95CB" w14:textId="77777777" w:rsidR="00305F31" w:rsidRDefault="00305F31">
      <w:pPr>
        <w:suppressAutoHyphens/>
        <w:spacing w:after="57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sectPr w:rsidR="0030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F31"/>
    <w:rsid w:val="00073CAD"/>
    <w:rsid w:val="00305F31"/>
    <w:rsid w:val="004E2B26"/>
    <w:rsid w:val="005315E8"/>
    <w:rsid w:val="009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2D9F"/>
  <w15:docId w15:val="{8844C862-8FBA-4B95-8F11-BA041197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jednoroze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Jesionek</cp:lastModifiedBy>
  <cp:revision>5</cp:revision>
  <dcterms:created xsi:type="dcterms:W3CDTF">2021-08-11T05:52:00Z</dcterms:created>
  <dcterms:modified xsi:type="dcterms:W3CDTF">2021-08-11T08:05:00Z</dcterms:modified>
</cp:coreProperties>
</file>