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4BA80" w14:textId="77777777" w:rsidR="00B922F0" w:rsidRPr="00B922F0" w:rsidRDefault="00B922F0" w:rsidP="00B922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B922F0">
        <w:rPr>
          <w:rFonts w:ascii="Calibri" w:hAnsi="Calibri" w:cs="Calibri"/>
          <w:b/>
          <w:bCs/>
          <w:color w:val="000000"/>
          <w:sz w:val="24"/>
          <w:szCs w:val="24"/>
        </w:rPr>
        <w:t>Uchwała Nr SOK.0007.18.2022</w:t>
      </w:r>
    </w:p>
    <w:p w14:paraId="5E838A87" w14:textId="77777777" w:rsidR="00B922F0" w:rsidRPr="00B922F0" w:rsidRDefault="00B922F0" w:rsidP="00B922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B922F0">
        <w:rPr>
          <w:rFonts w:ascii="Calibri" w:hAnsi="Calibri" w:cs="Calibri"/>
          <w:b/>
          <w:bCs/>
          <w:color w:val="000000"/>
          <w:sz w:val="24"/>
          <w:szCs w:val="24"/>
        </w:rPr>
        <w:t>Rady Gminy Jednorożec</w:t>
      </w:r>
    </w:p>
    <w:p w14:paraId="77664890" w14:textId="77777777" w:rsidR="00B922F0" w:rsidRPr="00B922F0" w:rsidRDefault="00B922F0" w:rsidP="00B922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922F0">
        <w:rPr>
          <w:rFonts w:ascii="Calibri" w:hAnsi="Calibri" w:cs="Calibri"/>
          <w:b/>
          <w:bCs/>
          <w:color w:val="000000"/>
          <w:sz w:val="24"/>
          <w:szCs w:val="24"/>
        </w:rPr>
        <w:t>z dnia 21 kwietnia 2022 roku</w:t>
      </w:r>
    </w:p>
    <w:p w14:paraId="29FAAF41" w14:textId="77777777" w:rsidR="00B922F0" w:rsidRPr="00B922F0" w:rsidRDefault="00B922F0" w:rsidP="00B922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1221CAB" w14:textId="77777777" w:rsidR="00B922F0" w:rsidRPr="00B922F0" w:rsidRDefault="00B922F0" w:rsidP="00B922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922F0">
        <w:rPr>
          <w:rFonts w:ascii="Calibri" w:hAnsi="Calibri" w:cs="Calibri"/>
          <w:b/>
          <w:bCs/>
          <w:color w:val="000000"/>
          <w:sz w:val="24"/>
          <w:szCs w:val="24"/>
        </w:rPr>
        <w:t>zmieniająca uchwałę Nr SOK.0007.85.2021 Rady Gminy Jednorożec  z dnia 29 grudnia 2021 roku w sprawie uchwalenia uchwały budżetowej Gminy Jednorożec na 2022 rok</w:t>
      </w:r>
    </w:p>
    <w:p w14:paraId="64B28D9B" w14:textId="77777777" w:rsidR="00B922F0" w:rsidRPr="00B922F0" w:rsidRDefault="00B922F0" w:rsidP="00B922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0EF6A12" w14:textId="77777777" w:rsidR="00B922F0" w:rsidRPr="00B922F0" w:rsidRDefault="00B922F0" w:rsidP="00B92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B922F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922F0">
        <w:rPr>
          <w:rFonts w:ascii="Calibri" w:hAnsi="Calibri" w:cs="Calibri"/>
          <w:color w:val="000000"/>
          <w:sz w:val="24"/>
          <w:szCs w:val="24"/>
        </w:rPr>
        <w:t xml:space="preserve">Na podstawie art.18 ust.2 pkt 4 ustawy z dnia 8 marca 1990 r. o samorządzie gminnym (tekst jedn. Dz.U. z 2022 poz. 559 z </w:t>
      </w:r>
      <w:proofErr w:type="spellStart"/>
      <w:r w:rsidRPr="00B922F0">
        <w:rPr>
          <w:rFonts w:ascii="Calibri" w:hAnsi="Calibri" w:cs="Calibri"/>
          <w:color w:val="000000"/>
          <w:sz w:val="24"/>
          <w:szCs w:val="24"/>
        </w:rPr>
        <w:t>późn</w:t>
      </w:r>
      <w:proofErr w:type="spellEnd"/>
      <w:r w:rsidRPr="00B922F0">
        <w:rPr>
          <w:rFonts w:ascii="Calibri" w:hAnsi="Calibri" w:cs="Calibri"/>
          <w:color w:val="000000"/>
          <w:sz w:val="24"/>
          <w:szCs w:val="24"/>
        </w:rPr>
        <w:t xml:space="preserve">. zm.) oraz art. 211, art 212, art. 214, art.215, art.217, art. 235, art. 236, art. 237, art. 239, art. 243 ustawy z dnia 27 sierpnia 2009 r. o finansach publicznych (tekst jedn. Dz.U. z 2021 poz. 305 z </w:t>
      </w:r>
      <w:proofErr w:type="spellStart"/>
      <w:r w:rsidRPr="00B922F0">
        <w:rPr>
          <w:rFonts w:ascii="Calibri" w:hAnsi="Calibri" w:cs="Calibri"/>
          <w:color w:val="000000"/>
          <w:sz w:val="24"/>
          <w:szCs w:val="24"/>
        </w:rPr>
        <w:t>późn</w:t>
      </w:r>
      <w:proofErr w:type="spellEnd"/>
      <w:r w:rsidRPr="00B922F0">
        <w:rPr>
          <w:rFonts w:ascii="Calibri" w:hAnsi="Calibri" w:cs="Calibri"/>
          <w:color w:val="000000"/>
          <w:sz w:val="24"/>
          <w:szCs w:val="24"/>
        </w:rPr>
        <w:t>. zm.) Rada Gminy Jednorożec uchwala, co następuje:</w:t>
      </w:r>
    </w:p>
    <w:p w14:paraId="6BC50A8E" w14:textId="77777777" w:rsidR="00B922F0" w:rsidRPr="00B922F0" w:rsidRDefault="00B922F0" w:rsidP="00B92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132D783" w14:textId="77777777" w:rsidR="00B922F0" w:rsidRPr="00B922F0" w:rsidRDefault="00B922F0" w:rsidP="00B92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B922F0">
        <w:rPr>
          <w:rFonts w:ascii="Calibri" w:hAnsi="Calibri" w:cs="Calibri"/>
          <w:b/>
          <w:bCs/>
          <w:color w:val="000000"/>
          <w:sz w:val="24"/>
          <w:szCs w:val="24"/>
        </w:rPr>
        <w:t xml:space="preserve">§ 1. </w:t>
      </w:r>
      <w:r w:rsidRPr="00B922F0">
        <w:rPr>
          <w:rFonts w:ascii="Calibri" w:hAnsi="Calibri" w:cs="Calibri"/>
          <w:color w:val="000000"/>
          <w:sz w:val="24"/>
          <w:szCs w:val="24"/>
        </w:rPr>
        <w:t>1. Dokonuje się zmniejszenia planu dochodów budżetowych w kwocie 161.908,60 zł zgodnie</w:t>
      </w:r>
      <w:r w:rsidRPr="00B92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22F0">
        <w:rPr>
          <w:rFonts w:ascii="Calibri" w:hAnsi="Calibri" w:cs="Calibri"/>
          <w:color w:val="000000"/>
          <w:sz w:val="24"/>
          <w:szCs w:val="24"/>
        </w:rPr>
        <w:t>z załącznikiem nr 1 do niniejszej uchwały.</w:t>
      </w:r>
    </w:p>
    <w:p w14:paraId="16825BB0" w14:textId="77777777" w:rsidR="00B922F0" w:rsidRPr="00B922F0" w:rsidRDefault="00B922F0" w:rsidP="00B92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2F0">
        <w:rPr>
          <w:rFonts w:ascii="Calibri" w:hAnsi="Calibri" w:cs="Calibri"/>
          <w:color w:val="000000"/>
          <w:sz w:val="24"/>
          <w:szCs w:val="24"/>
        </w:rPr>
        <w:t>2.Dokonuje się zwiększenia planu wydatków budżetowych w kwocie 148.024,40 zł zgodnie z załącznikiem nr 2 do niniejszej uchwały.</w:t>
      </w:r>
    </w:p>
    <w:p w14:paraId="22043107" w14:textId="77777777" w:rsidR="00B922F0" w:rsidRPr="00B922F0" w:rsidRDefault="00B922F0" w:rsidP="00B92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B922F0">
        <w:rPr>
          <w:rFonts w:ascii="Calibri" w:hAnsi="Calibri" w:cs="Calibri"/>
          <w:color w:val="000000"/>
          <w:sz w:val="24"/>
          <w:szCs w:val="24"/>
        </w:rPr>
        <w:t xml:space="preserve">3. Wprowadza się zmiany w wydatkach majątkowych na 2022 rok zgodnie z załącznikiem nr 2a do niniejszej uchwały. </w:t>
      </w:r>
    </w:p>
    <w:p w14:paraId="15D9A077" w14:textId="77777777" w:rsidR="00B922F0" w:rsidRPr="00B922F0" w:rsidRDefault="00B922F0" w:rsidP="00B92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B922F0">
        <w:rPr>
          <w:rFonts w:ascii="Calibri" w:hAnsi="Calibri" w:cs="Calibri"/>
          <w:color w:val="000000"/>
          <w:sz w:val="24"/>
          <w:szCs w:val="24"/>
        </w:rPr>
        <w:t xml:space="preserve">4. Wprowadza się zmiany w planie dotacji udzielonych z budżetu gminy podmiotom należącym i nie należącym do sektora finansów publicznych zgodnie z załącznikiem nr 4 do niniejszej uchwały. </w:t>
      </w:r>
    </w:p>
    <w:p w14:paraId="58EDB8ED" w14:textId="77777777" w:rsidR="00B922F0" w:rsidRPr="00B922F0" w:rsidRDefault="00B922F0" w:rsidP="00B92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2F0">
        <w:rPr>
          <w:rFonts w:ascii="Calibri" w:hAnsi="Calibri" w:cs="Calibri"/>
          <w:color w:val="000000"/>
          <w:sz w:val="24"/>
          <w:szCs w:val="24"/>
        </w:rPr>
        <w:t>5. Wprowadza się zmiany w planie dochodów na realizację zadań określonych w Gminnym Programie Profilaktyki i Rozwiązywania Problemów Alkoholowych i w Gminnym Programie Przeciwdziałania Narkomanii zgodnie z załącznikiem nr 5 do niniejszej uchwały.</w:t>
      </w:r>
    </w:p>
    <w:p w14:paraId="32DC4D6E" w14:textId="77777777" w:rsidR="00B922F0" w:rsidRPr="00B922F0" w:rsidRDefault="00B922F0" w:rsidP="00B92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893315A" w14:textId="77777777" w:rsidR="00B922F0" w:rsidRPr="00B922F0" w:rsidRDefault="00B922F0" w:rsidP="00B92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B922F0">
        <w:rPr>
          <w:rFonts w:ascii="Calibri" w:hAnsi="Calibri" w:cs="Calibri"/>
          <w:b/>
          <w:bCs/>
          <w:color w:val="000000"/>
          <w:sz w:val="24"/>
          <w:szCs w:val="24"/>
        </w:rPr>
        <w:t>§ 2.</w:t>
      </w:r>
      <w:r w:rsidRPr="00B922F0">
        <w:rPr>
          <w:rFonts w:ascii="Calibri" w:hAnsi="Calibri" w:cs="Calibri"/>
          <w:color w:val="000000"/>
          <w:sz w:val="24"/>
          <w:szCs w:val="24"/>
        </w:rPr>
        <w:t xml:space="preserve"> Budżet po zmianach wynosi:</w:t>
      </w:r>
    </w:p>
    <w:p w14:paraId="51D932F8" w14:textId="77777777" w:rsidR="00B922F0" w:rsidRPr="00B922F0" w:rsidRDefault="00B922F0" w:rsidP="00B922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B922F0">
        <w:rPr>
          <w:rFonts w:ascii="Calibri" w:hAnsi="Calibri" w:cs="Calibri"/>
          <w:color w:val="000000"/>
          <w:sz w:val="24"/>
          <w:szCs w:val="24"/>
        </w:rPr>
        <w:t xml:space="preserve">1. Dochody - </w:t>
      </w:r>
      <w:r w:rsidRPr="00B922F0">
        <w:rPr>
          <w:rFonts w:ascii="Calibri" w:hAnsi="Calibri" w:cs="Calibri"/>
          <w:b/>
          <w:bCs/>
          <w:color w:val="000000"/>
          <w:sz w:val="24"/>
          <w:szCs w:val="24"/>
        </w:rPr>
        <w:t>42.911.455,79 zł</w:t>
      </w:r>
      <w:r w:rsidRPr="00B922F0">
        <w:rPr>
          <w:rFonts w:ascii="Calibri" w:hAnsi="Calibri" w:cs="Calibri"/>
          <w:color w:val="000000"/>
          <w:sz w:val="24"/>
          <w:szCs w:val="24"/>
        </w:rPr>
        <w:t>, w tym:</w:t>
      </w:r>
    </w:p>
    <w:p w14:paraId="148535CE" w14:textId="77777777" w:rsidR="00B922F0" w:rsidRPr="00B922F0" w:rsidRDefault="00B922F0" w:rsidP="00B92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B922F0">
        <w:rPr>
          <w:rFonts w:ascii="Calibri" w:hAnsi="Calibri" w:cs="Calibri"/>
          <w:color w:val="000000"/>
          <w:sz w:val="24"/>
          <w:szCs w:val="24"/>
        </w:rPr>
        <w:t>1) dochody bieżące - 35.176.089,37 zł;</w:t>
      </w:r>
    </w:p>
    <w:p w14:paraId="556DCDEA" w14:textId="77777777" w:rsidR="00B922F0" w:rsidRPr="00B922F0" w:rsidRDefault="00B922F0" w:rsidP="00B92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B922F0">
        <w:rPr>
          <w:rFonts w:ascii="Calibri" w:hAnsi="Calibri" w:cs="Calibri"/>
          <w:color w:val="000000"/>
          <w:sz w:val="24"/>
          <w:szCs w:val="24"/>
        </w:rPr>
        <w:t>2) dochody majątkowe - 7.735.366,42 zł.</w:t>
      </w:r>
    </w:p>
    <w:p w14:paraId="70817F0B" w14:textId="77777777" w:rsidR="00B922F0" w:rsidRPr="00B922F0" w:rsidRDefault="00B922F0" w:rsidP="00B92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B922F0">
        <w:rPr>
          <w:rFonts w:ascii="Calibri" w:hAnsi="Calibri" w:cs="Calibri"/>
          <w:color w:val="000000"/>
          <w:sz w:val="24"/>
          <w:szCs w:val="24"/>
        </w:rPr>
        <w:t xml:space="preserve">2. Wydatki - </w:t>
      </w:r>
      <w:r w:rsidRPr="00B922F0">
        <w:rPr>
          <w:rFonts w:ascii="Calibri" w:hAnsi="Calibri" w:cs="Calibri"/>
          <w:b/>
          <w:bCs/>
          <w:color w:val="000000"/>
          <w:sz w:val="24"/>
          <w:szCs w:val="24"/>
        </w:rPr>
        <w:t>44.247.886,59 zł</w:t>
      </w:r>
      <w:r w:rsidRPr="00B922F0">
        <w:rPr>
          <w:rFonts w:ascii="Calibri" w:hAnsi="Calibri" w:cs="Calibri"/>
          <w:color w:val="000000"/>
          <w:sz w:val="24"/>
          <w:szCs w:val="24"/>
        </w:rPr>
        <w:t>, w tym:</w:t>
      </w:r>
    </w:p>
    <w:p w14:paraId="32F3BE8F" w14:textId="77777777" w:rsidR="00B922F0" w:rsidRPr="00B922F0" w:rsidRDefault="00B922F0" w:rsidP="00B92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B922F0">
        <w:rPr>
          <w:rFonts w:ascii="Calibri" w:hAnsi="Calibri" w:cs="Calibri"/>
          <w:color w:val="000000"/>
          <w:sz w:val="24"/>
          <w:szCs w:val="24"/>
        </w:rPr>
        <w:t>1) wydatki bieżące - 34.728.494,56 zł;</w:t>
      </w:r>
    </w:p>
    <w:p w14:paraId="4BE24DA3" w14:textId="77777777" w:rsidR="00B922F0" w:rsidRPr="00B922F0" w:rsidRDefault="00B922F0" w:rsidP="00B92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B922F0">
        <w:rPr>
          <w:rFonts w:ascii="Calibri" w:hAnsi="Calibri" w:cs="Calibri"/>
          <w:color w:val="000000"/>
          <w:sz w:val="24"/>
          <w:szCs w:val="24"/>
        </w:rPr>
        <w:t>2) wydatki majątkowe - 9.519.392,03 zł.</w:t>
      </w:r>
    </w:p>
    <w:p w14:paraId="43C95050" w14:textId="77777777" w:rsidR="00B922F0" w:rsidRPr="00B922F0" w:rsidRDefault="00B922F0" w:rsidP="00B92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D1AEEB2" w14:textId="77777777" w:rsidR="00B922F0" w:rsidRPr="00B922F0" w:rsidRDefault="00B922F0" w:rsidP="00B92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B922F0">
        <w:rPr>
          <w:rFonts w:ascii="Calibri" w:hAnsi="Calibri" w:cs="Calibri"/>
          <w:b/>
          <w:bCs/>
          <w:color w:val="000000"/>
          <w:sz w:val="24"/>
          <w:szCs w:val="24"/>
        </w:rPr>
        <w:t>§ 3.</w:t>
      </w:r>
      <w:r w:rsidRPr="00B922F0">
        <w:rPr>
          <w:rFonts w:ascii="Calibri" w:hAnsi="Calibri" w:cs="Calibri"/>
          <w:color w:val="000000"/>
          <w:sz w:val="24"/>
          <w:szCs w:val="24"/>
        </w:rPr>
        <w:t xml:space="preserve"> 1. </w:t>
      </w:r>
      <w:r w:rsidRPr="00B922F0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B922F0">
        <w:rPr>
          <w:rFonts w:ascii="Calibri" w:hAnsi="Calibri" w:cs="Calibri"/>
          <w:color w:val="000000"/>
          <w:sz w:val="24"/>
          <w:szCs w:val="24"/>
        </w:rPr>
        <w:t>Ustala się deficyt budżetu gminy w wysokości 1.336.430,80 zł sfinansowany przychodami pochodzącymi z:</w:t>
      </w:r>
    </w:p>
    <w:p w14:paraId="2D43F024" w14:textId="77777777" w:rsidR="00B922F0" w:rsidRPr="00B922F0" w:rsidRDefault="00B922F0" w:rsidP="00B92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B922F0">
        <w:rPr>
          <w:rFonts w:ascii="Calibri" w:hAnsi="Calibri" w:cs="Calibri"/>
          <w:color w:val="000000"/>
          <w:sz w:val="24"/>
          <w:szCs w:val="24"/>
        </w:rPr>
        <w:t>1) niewykorzystanych środków pieniężnych na rachunku bieżącym budżetu, wynikających z rozliczenia dochodów i wydatków nimi finansowanych związanych ze szczególnymi zasadami wykonania budżetu określonymi w odrębnych ustawach w kwocie 303.553,36 zł;</w:t>
      </w:r>
    </w:p>
    <w:p w14:paraId="226067E0" w14:textId="77777777" w:rsidR="00B922F0" w:rsidRPr="00B922F0" w:rsidRDefault="00B922F0" w:rsidP="00B92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B922F0">
        <w:rPr>
          <w:rFonts w:ascii="Calibri" w:hAnsi="Calibri" w:cs="Calibri"/>
          <w:color w:val="000000"/>
          <w:sz w:val="24"/>
          <w:szCs w:val="24"/>
        </w:rPr>
        <w:t>2) rozliczenia środków określonych w art.5 ust. 1 pkt 2 ustawy i dotacji na realizację programu, projektu lub zadania finansowanego z udziałem tych środków w kwocie 117.161,49 zł;</w:t>
      </w:r>
    </w:p>
    <w:p w14:paraId="677DCB33" w14:textId="77777777" w:rsidR="00B922F0" w:rsidRPr="00B922F0" w:rsidRDefault="00B922F0" w:rsidP="00B92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B922F0">
        <w:rPr>
          <w:rFonts w:ascii="Calibri" w:hAnsi="Calibri" w:cs="Calibri"/>
          <w:color w:val="000000"/>
          <w:sz w:val="24"/>
          <w:szCs w:val="24"/>
        </w:rPr>
        <w:t>3) przychodami ze sprzedaży papierów wartościowych wyemitowanych przez Gminę Jednorożec w kwocie 500.000,00 zł,</w:t>
      </w:r>
    </w:p>
    <w:p w14:paraId="5FE940A9" w14:textId="77777777" w:rsidR="00B922F0" w:rsidRPr="00B922F0" w:rsidRDefault="00B922F0" w:rsidP="00B92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B922F0">
        <w:rPr>
          <w:rFonts w:ascii="Calibri" w:hAnsi="Calibri" w:cs="Calibri"/>
          <w:color w:val="000000"/>
          <w:sz w:val="24"/>
          <w:szCs w:val="24"/>
        </w:rPr>
        <w:t>4) z wolnych środków o których mowa w art.217 ust. 2 pkt 6 ustawy w kwocie 415.715,95 zł.</w:t>
      </w:r>
    </w:p>
    <w:p w14:paraId="12628B22" w14:textId="77777777" w:rsidR="00B922F0" w:rsidRPr="00B922F0" w:rsidRDefault="00B922F0" w:rsidP="00B92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B922F0">
        <w:rPr>
          <w:rFonts w:ascii="Calibri" w:hAnsi="Calibri" w:cs="Calibri"/>
          <w:color w:val="000000"/>
          <w:sz w:val="24"/>
          <w:szCs w:val="24"/>
        </w:rPr>
        <w:t>2. Wprowadza się zmiany w planie przychodów budżetu na 2022 rok zgodnie z załącznikiem nr 3 do niniejszej uchwały.</w:t>
      </w:r>
    </w:p>
    <w:p w14:paraId="698054DE" w14:textId="77777777" w:rsidR="00B922F0" w:rsidRPr="00B922F0" w:rsidRDefault="00B922F0" w:rsidP="00B92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B922F0">
        <w:rPr>
          <w:rFonts w:ascii="Calibri" w:hAnsi="Calibri" w:cs="Calibri"/>
          <w:color w:val="000000"/>
          <w:sz w:val="24"/>
          <w:szCs w:val="24"/>
        </w:rPr>
        <w:lastRenderedPageBreak/>
        <w:t>3. Plan rozchodów budżetu na 2022 rok wynosi 1.100.000,00 zł</w:t>
      </w:r>
    </w:p>
    <w:p w14:paraId="7B44A75B" w14:textId="77777777" w:rsidR="00B922F0" w:rsidRPr="00B922F0" w:rsidRDefault="00B922F0" w:rsidP="00B92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13D53EAE" w14:textId="77777777" w:rsidR="00B922F0" w:rsidRPr="00B922F0" w:rsidRDefault="00B922F0" w:rsidP="00B92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B922F0">
        <w:rPr>
          <w:rFonts w:ascii="Calibri" w:hAnsi="Calibri" w:cs="Calibri"/>
          <w:b/>
          <w:bCs/>
          <w:color w:val="000000"/>
          <w:sz w:val="24"/>
          <w:szCs w:val="24"/>
        </w:rPr>
        <w:t>§ 4.</w:t>
      </w:r>
      <w:r w:rsidRPr="00B922F0">
        <w:rPr>
          <w:rFonts w:ascii="Calibri" w:hAnsi="Calibri" w:cs="Calibri"/>
          <w:color w:val="000000"/>
          <w:sz w:val="24"/>
          <w:szCs w:val="24"/>
        </w:rPr>
        <w:t xml:space="preserve"> Plan dochodów i wydatków z zakresu administracji rządowej i innych zadań zleconych odrębnymi ustawami wynosi 8.189.607,00 zł.</w:t>
      </w:r>
    </w:p>
    <w:p w14:paraId="76D24CFC" w14:textId="77777777" w:rsidR="00B922F0" w:rsidRPr="00B922F0" w:rsidRDefault="00B922F0" w:rsidP="00B92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7CE04D17" w14:textId="77777777" w:rsidR="00B922F0" w:rsidRPr="00B922F0" w:rsidRDefault="00B922F0" w:rsidP="00B92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B922F0">
        <w:rPr>
          <w:rFonts w:ascii="Calibri" w:hAnsi="Calibri" w:cs="Calibri"/>
          <w:b/>
          <w:bCs/>
          <w:color w:val="000000"/>
          <w:sz w:val="24"/>
          <w:szCs w:val="24"/>
        </w:rPr>
        <w:t xml:space="preserve">§ 5. </w:t>
      </w:r>
      <w:r w:rsidRPr="00B922F0">
        <w:rPr>
          <w:rFonts w:ascii="Calibri" w:hAnsi="Calibri" w:cs="Calibri"/>
          <w:sz w:val="24"/>
          <w:szCs w:val="24"/>
        </w:rPr>
        <w:t>W celu realizacji zadań związanych z pomocą obywatelom Ukrainy w związku z konfliktem zbrojnym na terytorium tego państwa, upoważnia się Wójta Gminy Jednorożec do dokonywania zmian w planie dochodów i wydatków budżetu jednostki samorządu terytorialnego, w tym dokonywania przeniesień wydatków między działami klasyfikacji budżetowej</w:t>
      </w:r>
    </w:p>
    <w:p w14:paraId="43FA5AC6" w14:textId="77777777" w:rsidR="00B922F0" w:rsidRPr="00B922F0" w:rsidRDefault="00B922F0" w:rsidP="00B92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6793BA9" w14:textId="77777777" w:rsidR="00B922F0" w:rsidRPr="00B922F0" w:rsidRDefault="00B922F0" w:rsidP="00B922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B922F0">
        <w:rPr>
          <w:rFonts w:ascii="Calibri" w:hAnsi="Calibri" w:cs="Calibri"/>
          <w:b/>
          <w:bCs/>
          <w:color w:val="000000"/>
          <w:sz w:val="24"/>
          <w:szCs w:val="24"/>
        </w:rPr>
        <w:t xml:space="preserve">§ 6. </w:t>
      </w:r>
      <w:r w:rsidRPr="00B922F0">
        <w:rPr>
          <w:rFonts w:ascii="Calibri" w:hAnsi="Calibri" w:cs="Calibri"/>
          <w:color w:val="000000"/>
          <w:sz w:val="24"/>
          <w:szCs w:val="24"/>
        </w:rPr>
        <w:t>Wykonanie uchwały powierza się Wójtowi Gminy Jednorożec.</w:t>
      </w:r>
    </w:p>
    <w:p w14:paraId="23F2CB84" w14:textId="77777777" w:rsidR="00B922F0" w:rsidRPr="00B922F0" w:rsidRDefault="00B922F0" w:rsidP="00B922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34764A04" w14:textId="77777777" w:rsidR="00B922F0" w:rsidRPr="00B922F0" w:rsidRDefault="00B922F0" w:rsidP="00B922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2F0">
        <w:rPr>
          <w:rFonts w:ascii="Calibri" w:hAnsi="Calibri" w:cs="Calibri"/>
          <w:b/>
          <w:bCs/>
          <w:color w:val="000000"/>
          <w:sz w:val="24"/>
          <w:szCs w:val="24"/>
        </w:rPr>
        <w:t xml:space="preserve">§ 7. </w:t>
      </w:r>
      <w:r w:rsidRPr="00B922F0">
        <w:rPr>
          <w:rFonts w:ascii="Calibri" w:hAnsi="Calibri" w:cs="Calibri"/>
          <w:color w:val="000000"/>
          <w:sz w:val="24"/>
          <w:szCs w:val="24"/>
        </w:rPr>
        <w:t>Uchwała wchodzi w życie z dniem podjęcia i obowiązuje w roku budżetowym 2022 oraz</w:t>
      </w:r>
      <w:r w:rsidRPr="00B922F0">
        <w:rPr>
          <w:rFonts w:ascii="Calibri" w:hAnsi="Calibri" w:cs="Calibri"/>
          <w:sz w:val="24"/>
          <w:szCs w:val="24"/>
        </w:rPr>
        <w:t xml:space="preserve"> podlega publikacji w Dzienniku Urzędowym Województwa Mazowieckiego i Biuletynie Informacji Publicznej Gminy Jednorożec.</w:t>
      </w:r>
    </w:p>
    <w:p w14:paraId="390244BC" w14:textId="77777777" w:rsidR="00B922F0" w:rsidRPr="00B922F0" w:rsidRDefault="00B922F0" w:rsidP="00B922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13AC80" w14:textId="77777777" w:rsidR="00B922F0" w:rsidRPr="00B922F0" w:rsidRDefault="00B922F0" w:rsidP="00B922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CD79ED" w14:textId="2B92E406" w:rsidR="00B922F0" w:rsidRPr="00B922F0" w:rsidRDefault="00B922F0" w:rsidP="00B922F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922F0">
        <w:rPr>
          <w:rFonts w:ascii="Calibri" w:hAnsi="Calibri" w:cs="Calibri"/>
          <w:sz w:val="24"/>
          <w:szCs w:val="24"/>
        </w:rPr>
        <w:tab/>
      </w:r>
      <w:r w:rsidRPr="00B922F0">
        <w:rPr>
          <w:rFonts w:ascii="Calibri" w:hAnsi="Calibri" w:cs="Calibri"/>
          <w:sz w:val="24"/>
          <w:szCs w:val="24"/>
        </w:rPr>
        <w:tab/>
      </w:r>
      <w:r w:rsidRPr="00B922F0">
        <w:rPr>
          <w:rFonts w:ascii="Calibri" w:hAnsi="Calibri" w:cs="Calibri"/>
          <w:sz w:val="24"/>
          <w:szCs w:val="24"/>
        </w:rPr>
        <w:tab/>
      </w:r>
      <w:r w:rsidRPr="00B922F0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B922F0">
        <w:rPr>
          <w:rFonts w:ascii="Calibri" w:hAnsi="Calibri" w:cs="Calibri"/>
          <w:sz w:val="24"/>
          <w:szCs w:val="24"/>
        </w:rPr>
        <w:t>Przewodniczący Rady Gminy Jednorożec</w:t>
      </w:r>
    </w:p>
    <w:p w14:paraId="3DCB4141" w14:textId="0D7F9BF6" w:rsidR="00B922F0" w:rsidRPr="00B922F0" w:rsidRDefault="00B922F0" w:rsidP="00B922F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922F0">
        <w:rPr>
          <w:rFonts w:ascii="Calibri" w:hAnsi="Calibri" w:cs="Calibri"/>
          <w:sz w:val="24"/>
          <w:szCs w:val="24"/>
        </w:rPr>
        <w:tab/>
      </w:r>
      <w:r w:rsidRPr="00B922F0">
        <w:rPr>
          <w:rFonts w:ascii="Calibri" w:hAnsi="Calibri" w:cs="Calibri"/>
          <w:sz w:val="24"/>
          <w:szCs w:val="24"/>
        </w:rPr>
        <w:tab/>
      </w:r>
      <w:r w:rsidRPr="00B922F0">
        <w:rPr>
          <w:rFonts w:ascii="Calibri" w:hAnsi="Calibri" w:cs="Calibri"/>
          <w:sz w:val="24"/>
          <w:szCs w:val="24"/>
        </w:rPr>
        <w:tab/>
      </w:r>
      <w:r w:rsidRPr="00B922F0">
        <w:rPr>
          <w:rFonts w:ascii="Calibri" w:hAnsi="Calibri" w:cs="Calibri"/>
          <w:sz w:val="24"/>
          <w:szCs w:val="24"/>
        </w:rPr>
        <w:tab/>
      </w:r>
      <w:r w:rsidRPr="00B922F0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B922F0">
        <w:rPr>
          <w:rFonts w:ascii="Calibri" w:hAnsi="Calibri" w:cs="Calibri"/>
          <w:sz w:val="24"/>
          <w:szCs w:val="24"/>
        </w:rPr>
        <w:t>/-/ Cezary Wójcik</w:t>
      </w:r>
    </w:p>
    <w:p w14:paraId="39933162" w14:textId="77777777" w:rsidR="00B922F0" w:rsidRPr="00B922F0" w:rsidRDefault="00B922F0" w:rsidP="00B922F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1001F93" w14:textId="1BDB4DCC" w:rsidR="00EA4D75" w:rsidRDefault="00EA4D75"/>
    <w:p w14:paraId="47445C55" w14:textId="2496FED3" w:rsidR="00DF1B4A" w:rsidRDefault="00DF1B4A"/>
    <w:p w14:paraId="4FBAA53D" w14:textId="46620507" w:rsidR="00DF1B4A" w:rsidRDefault="00DF1B4A"/>
    <w:p w14:paraId="3967BEA7" w14:textId="5C09CFBA" w:rsidR="00DF1B4A" w:rsidRDefault="00DF1B4A"/>
    <w:p w14:paraId="7F730236" w14:textId="7A28C42E" w:rsidR="00DF1B4A" w:rsidRDefault="00DF1B4A"/>
    <w:p w14:paraId="08FB0E94" w14:textId="226AEC9B" w:rsidR="00DF1B4A" w:rsidRDefault="00DF1B4A"/>
    <w:p w14:paraId="7B03A98E" w14:textId="568CB614" w:rsidR="00DF1B4A" w:rsidRDefault="00DF1B4A"/>
    <w:p w14:paraId="6F320317" w14:textId="6CAD83C9" w:rsidR="00DF1B4A" w:rsidRDefault="00DF1B4A"/>
    <w:p w14:paraId="57A5AEBA" w14:textId="0A2D0764" w:rsidR="00DF1B4A" w:rsidRDefault="00DF1B4A"/>
    <w:p w14:paraId="7C81376E" w14:textId="04386855" w:rsidR="00DF1B4A" w:rsidRDefault="00DF1B4A"/>
    <w:p w14:paraId="0307319D" w14:textId="4607185F" w:rsidR="00DF1B4A" w:rsidRDefault="00DF1B4A"/>
    <w:p w14:paraId="193EC12B" w14:textId="17855222" w:rsidR="00DF1B4A" w:rsidRDefault="00DF1B4A"/>
    <w:p w14:paraId="70ACAF13" w14:textId="2BC56C1B" w:rsidR="00DF1B4A" w:rsidRDefault="00DF1B4A"/>
    <w:p w14:paraId="4FD1198E" w14:textId="23CE3CF2" w:rsidR="00DF1B4A" w:rsidRDefault="00DF1B4A"/>
    <w:p w14:paraId="3A04DA05" w14:textId="672CBDF1" w:rsidR="00DF1B4A" w:rsidRDefault="00DF1B4A"/>
    <w:p w14:paraId="3A7FB55F" w14:textId="505DC9CA" w:rsidR="00DF1B4A" w:rsidRDefault="00DF1B4A"/>
    <w:p w14:paraId="11BCD0DC" w14:textId="77777777" w:rsidR="00DF1B4A" w:rsidRDefault="00DF1B4A" w:rsidP="00DF1B4A">
      <w:pPr>
        <w:pStyle w:val="NormalnyWeb"/>
        <w:spacing w:before="0" w:beforeAutospacing="0" w:after="0" w:line="36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Uzasadnienie</w:t>
      </w:r>
    </w:p>
    <w:p w14:paraId="13A54E95" w14:textId="77777777" w:rsidR="00DF1B4A" w:rsidRDefault="00DF1B4A" w:rsidP="00DF1B4A">
      <w:pPr>
        <w:pStyle w:val="NormalnyWeb"/>
        <w:spacing w:before="0" w:beforeAutospacing="0" w:after="0"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do wprowadzonych zmian w budżecie gminy</w:t>
      </w:r>
    </w:p>
    <w:p w14:paraId="47C4689E" w14:textId="77777777" w:rsidR="00DF1B4A" w:rsidRDefault="00DF1B4A" w:rsidP="00DF1B4A">
      <w:pPr>
        <w:pStyle w:val="NormalnyWeb"/>
        <w:spacing w:before="0" w:beforeAutospacing="0" w:after="0" w:line="36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 2022 rok</w:t>
      </w:r>
    </w:p>
    <w:p w14:paraId="54EE61F8" w14:textId="77777777" w:rsidR="00DF1B4A" w:rsidRDefault="00DF1B4A" w:rsidP="00DF1B4A">
      <w:pPr>
        <w:pStyle w:val="NormalnyWeb"/>
        <w:spacing w:before="0" w:beforeAutospacing="0" w:after="0" w:line="360" w:lineRule="auto"/>
        <w:jc w:val="center"/>
        <w:rPr>
          <w:rFonts w:ascii="Calibri" w:hAnsi="Calibri" w:cs="Calibri"/>
        </w:rPr>
      </w:pPr>
    </w:p>
    <w:p w14:paraId="58314880" w14:textId="77777777" w:rsidR="00DF1B4A" w:rsidRDefault="00DF1B4A" w:rsidP="00DF1B4A">
      <w:pPr>
        <w:pStyle w:val="NormalnyWeb"/>
        <w:spacing w:before="0" w:beforeAutospacing="0" w:after="0"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DOCHODY:</w:t>
      </w:r>
    </w:p>
    <w:p w14:paraId="75B7356E" w14:textId="77777777" w:rsidR="00DF1B4A" w:rsidRDefault="00DF1B4A" w:rsidP="00DF1B4A">
      <w:pPr>
        <w:pStyle w:val="NormalnyWeb"/>
        <w:spacing w:before="0" w:beforeAutospacing="0"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Zmniejsza się planowane dochody na rok 2022 w kwocie 161.908,60 zł, wg poniżej wymienionej klasyfikacji budżetowej:</w:t>
      </w:r>
    </w:p>
    <w:p w14:paraId="1089C27D" w14:textId="77777777" w:rsidR="00DF1B4A" w:rsidRDefault="00DF1B4A" w:rsidP="00DF1B4A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700 rozdz. 70005 </w:t>
      </w:r>
      <w:r>
        <w:rPr>
          <w:rFonts w:ascii="Calibri" w:hAnsi="Calibri" w:cs="Calibri"/>
          <w:b/>
          <w:bCs/>
        </w:rPr>
        <w:t xml:space="preserve">– </w:t>
      </w:r>
      <w:r>
        <w:rPr>
          <w:rFonts w:ascii="Calibri" w:hAnsi="Calibri" w:cs="Calibri"/>
        </w:rPr>
        <w:t>w gospodarki gruntami wprowadza się wpływy z tytuły sprzedaży działki gminnej w miejscowości Drążdżewo Nowe w kwocie 35.729,00 zł.</w:t>
      </w:r>
    </w:p>
    <w:p w14:paraId="0FF6DCE7" w14:textId="77777777" w:rsidR="00DF1B4A" w:rsidRDefault="00DF1B4A" w:rsidP="00DF1B4A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700 rozdz. 70007 </w:t>
      </w:r>
      <w:r>
        <w:rPr>
          <w:rFonts w:ascii="Calibri" w:hAnsi="Calibri" w:cs="Calibri"/>
          <w:b/>
          <w:bCs/>
        </w:rPr>
        <w:t xml:space="preserve">– </w:t>
      </w:r>
      <w:r>
        <w:rPr>
          <w:rFonts w:ascii="Calibri" w:hAnsi="Calibri" w:cs="Calibri"/>
        </w:rPr>
        <w:t>w gospodarowania mieszkaniowym zasobem gminnym wprowadza się wpływy z tytuły sprzedaży lokali mieszkalnych w miejscowości Parciaki - Stacja w kwocie 3.097,00 zł.</w:t>
      </w:r>
    </w:p>
    <w:p w14:paraId="0C8532D5" w14:textId="77777777" w:rsidR="00DF1B4A" w:rsidRDefault="00DF1B4A" w:rsidP="00DF1B4A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758 rozdz. 75818 </w:t>
      </w:r>
      <w:r>
        <w:rPr>
          <w:rFonts w:ascii="Calibri" w:hAnsi="Calibri" w:cs="Calibri"/>
          <w:b/>
          <w:bCs/>
        </w:rPr>
        <w:t xml:space="preserve">– </w:t>
      </w:r>
      <w:r>
        <w:rPr>
          <w:rFonts w:ascii="Calibri" w:hAnsi="Calibri" w:cs="Calibri"/>
        </w:rPr>
        <w:t>wprowadza się plan dochodów w kwocie 40.000,00 zł w związku ze zmianą rozdziału przeznaczonego do wpływów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color w:val="000000"/>
        </w:rPr>
        <w:t xml:space="preserve">z opłaty za zezwolenia na sprzedaż napojów alkoholowych w obrocie hurtowym tj. </w:t>
      </w:r>
      <w:r>
        <w:rPr>
          <w:rFonts w:ascii="Calibri" w:hAnsi="Calibri" w:cs="Calibri"/>
        </w:rPr>
        <w:t>z wpływów z różnych rozliczeń na wpływy z innych opłat.</w:t>
      </w:r>
    </w:p>
    <w:p w14:paraId="6CFBCF99" w14:textId="77777777" w:rsidR="00DF1B4A" w:rsidRDefault="00DF1B4A" w:rsidP="00DF1B4A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758 rozdz. 75819 </w:t>
      </w:r>
      <w:r>
        <w:rPr>
          <w:rFonts w:ascii="Calibri" w:hAnsi="Calibri" w:cs="Calibri"/>
          <w:b/>
          <w:bCs/>
        </w:rPr>
        <w:t xml:space="preserve">– </w:t>
      </w:r>
      <w:r>
        <w:rPr>
          <w:rFonts w:ascii="Calibri" w:hAnsi="Calibri" w:cs="Calibri"/>
        </w:rPr>
        <w:t>dokonuje się zmniejszenia planu dochodów w kwocie 40.000,00 zł w związku ze zmianą rozdziału przeznaczonego do wpływów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color w:val="000000"/>
        </w:rPr>
        <w:t>z opłaty za zezwolenia na sprzedaż napojów alkoholowych w obrocie hurtowym tj.</w:t>
      </w:r>
      <w:r>
        <w:rPr>
          <w:rFonts w:ascii="Calibri" w:hAnsi="Calibri" w:cs="Calibri"/>
        </w:rPr>
        <w:t xml:space="preserve"> z wpływów z różnych rozliczeń na wpływy z innych opłat.</w:t>
      </w:r>
    </w:p>
    <w:p w14:paraId="1357FF98" w14:textId="77777777" w:rsidR="00DF1B4A" w:rsidRDefault="00DF1B4A" w:rsidP="00DF1B4A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758 rozdz. 75801 </w:t>
      </w:r>
      <w:r>
        <w:rPr>
          <w:rFonts w:ascii="Calibri" w:hAnsi="Calibri" w:cs="Calibri"/>
          <w:b/>
          <w:bCs/>
        </w:rPr>
        <w:t xml:space="preserve">– </w:t>
      </w:r>
      <w:r>
        <w:rPr>
          <w:rFonts w:ascii="Calibri" w:hAnsi="Calibri" w:cs="Calibri"/>
        </w:rPr>
        <w:t xml:space="preserve">pismem Ministra Finansów Nr ST3.4751.4.2022.1g z dnia 25 lutego 2022 roku zwiększona została subwencja oświatowa w kwocie 28.872,00 zł. </w:t>
      </w:r>
    </w:p>
    <w:p w14:paraId="31F529FC" w14:textId="77777777" w:rsidR="00DF1B4A" w:rsidRDefault="00DF1B4A" w:rsidP="00DF1B4A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758 rozdz. 75816 </w:t>
      </w:r>
      <w:r>
        <w:rPr>
          <w:rFonts w:ascii="Calibri" w:hAnsi="Calibri" w:cs="Calibri"/>
          <w:b/>
          <w:bCs/>
        </w:rPr>
        <w:t xml:space="preserve">– </w:t>
      </w:r>
      <w:r>
        <w:rPr>
          <w:rFonts w:ascii="Calibri" w:hAnsi="Calibri" w:cs="Calibri"/>
        </w:rPr>
        <w:t>w ramach wpływów do rozliczenia, w związku z rozstrzygnięciami przetargowymi dokonuje się zmniejszenia planu środków Rządowego Funduszu Polski Ład w kwocie 229.606,60 zł.</w:t>
      </w:r>
    </w:p>
    <w:p w14:paraId="25587221" w14:textId="77777777" w:rsidR="00DF1B4A" w:rsidRDefault="00DF1B4A" w:rsidP="00DF1B4A">
      <w:pPr>
        <w:pStyle w:val="NormalnyWeb"/>
        <w:spacing w:before="0" w:beforeAutospacing="0" w:after="0" w:line="360" w:lineRule="auto"/>
        <w:rPr>
          <w:rFonts w:ascii="Calibri" w:hAnsi="Calibri" w:cs="Calibri"/>
        </w:rPr>
      </w:pPr>
    </w:p>
    <w:p w14:paraId="4D1F1DB3" w14:textId="77777777" w:rsidR="00DF1B4A" w:rsidRDefault="00DF1B4A" w:rsidP="00DF1B4A">
      <w:pPr>
        <w:pStyle w:val="NormalnyWeb"/>
        <w:spacing w:before="0" w:beforeAutospacing="0" w:after="0"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WYDATKI:</w:t>
      </w:r>
    </w:p>
    <w:p w14:paraId="3DC34155" w14:textId="77777777" w:rsidR="00DF1B4A" w:rsidRDefault="00DF1B4A" w:rsidP="00DF1B4A">
      <w:pPr>
        <w:pStyle w:val="NormalnyWeb"/>
        <w:spacing w:before="0" w:beforeAutospacing="0"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Zwiększa się planowane wydatki na rok 2022 w kwocie 148.024,40 zł, wg poniżej wymienionej klasyfikacji budżetowej:</w:t>
      </w:r>
    </w:p>
    <w:p w14:paraId="06AE238A" w14:textId="77777777" w:rsidR="00DF1B4A" w:rsidRDefault="00DF1B4A" w:rsidP="00DF1B4A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lastRenderedPageBreak/>
        <w:t xml:space="preserve">Dział 010 rozdz. 01043 </w:t>
      </w:r>
      <w:r>
        <w:rPr>
          <w:rFonts w:ascii="Calibri" w:hAnsi="Calibri" w:cs="Calibri"/>
        </w:rPr>
        <w:t>– w ramach infrastruktury wodociągowej wprowadza się następujące zmiany na zadaniach inwestycyjnych pn.:</w:t>
      </w:r>
    </w:p>
    <w:p w14:paraId="61960773" w14:textId="77777777" w:rsidR="00DF1B4A" w:rsidRDefault="00DF1B4A" w:rsidP="00DF1B4A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„Rozbudowa sieci wodociągowej na terenie Gminy Jednorożec” – zwiększa się planowane wydatki w kwocie 15.000,00 zł (projekt sieci wodociągowej w </w:t>
      </w:r>
      <w:proofErr w:type="spellStart"/>
      <w:r>
        <w:rPr>
          <w:rFonts w:ascii="Calibri" w:hAnsi="Calibri" w:cs="Calibri"/>
        </w:rPr>
        <w:t>msc</w:t>
      </w:r>
      <w:proofErr w:type="spellEnd"/>
      <w:r>
        <w:rPr>
          <w:rFonts w:ascii="Calibri" w:hAnsi="Calibri" w:cs="Calibri"/>
        </w:rPr>
        <w:t>. Stegna oraz analiza efektywności kosztowej),</w:t>
      </w:r>
    </w:p>
    <w:p w14:paraId="53A8A7F5" w14:textId="77777777" w:rsidR="00DF1B4A" w:rsidRDefault="00DF1B4A" w:rsidP="00DF1B4A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„Rozbudowa stacji uzdatniania wody i ujęcia wody w miejscowości Jednorożec, gm. Jednorożec” – dokonuje się zmniejszenia planu wydatków w kwocie 583.652,60 zł (środki Rządowego Funduszu Polski Ład),</w:t>
      </w:r>
    </w:p>
    <w:p w14:paraId="08405266" w14:textId="77777777" w:rsidR="00DF1B4A" w:rsidRDefault="00DF1B4A" w:rsidP="00DF1B4A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„Rozbudowa stacji uzdatniania wody i ujęcia wody w miejscowości Żelazna Prywatna, gm. Jednorożec” – dokonuje się zwiększenia planu wydatków w kwocie 354.046,00 zł (środki Rządowego Funduszu Polski Ład),</w:t>
      </w:r>
    </w:p>
    <w:p w14:paraId="26A5D837" w14:textId="77777777" w:rsidR="00DF1B4A" w:rsidRDefault="00DF1B4A" w:rsidP="00DF1B4A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010 rozdz. 01044  </w:t>
      </w:r>
      <w:r>
        <w:rPr>
          <w:rFonts w:ascii="Calibri" w:hAnsi="Calibri" w:cs="Calibri"/>
        </w:rPr>
        <w:t xml:space="preserve">– w ramach infrastruktury </w:t>
      </w:r>
      <w:proofErr w:type="spellStart"/>
      <w:r>
        <w:rPr>
          <w:rFonts w:ascii="Calibri" w:hAnsi="Calibri" w:cs="Calibri"/>
        </w:rPr>
        <w:t>sanitacyjnej</w:t>
      </w:r>
      <w:proofErr w:type="spellEnd"/>
      <w:r>
        <w:rPr>
          <w:rFonts w:ascii="Calibri" w:hAnsi="Calibri" w:cs="Calibri"/>
        </w:rPr>
        <w:t xml:space="preserve"> wsi dokonuje się zwiększenia planu wydatków zakupu energii elektrycznej w kwocie 50.000,00 zł.</w:t>
      </w:r>
    </w:p>
    <w:p w14:paraId="4364828F" w14:textId="77777777" w:rsidR="00DF1B4A" w:rsidRDefault="00DF1B4A" w:rsidP="00DF1B4A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700 rozdz. 70005 </w:t>
      </w:r>
      <w:r>
        <w:rPr>
          <w:rFonts w:ascii="Calibri" w:hAnsi="Calibri" w:cs="Calibri"/>
        </w:rPr>
        <w:t>– w ramach gospodarki gruntami dokonuje się zwiększenia planu wydatków zakupu energii elektrycznej i gazu do ogrzewania w kwocie 70.000,00 zł. oraz zwiększa się plan wydatków usług pozostałych w kwocie 10.000,00 zł.</w:t>
      </w:r>
    </w:p>
    <w:p w14:paraId="01F173DB" w14:textId="77777777" w:rsidR="00DF1B4A" w:rsidRDefault="00DF1B4A" w:rsidP="00DF1B4A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700 rozdz. 70007 </w:t>
      </w:r>
      <w:r>
        <w:rPr>
          <w:rFonts w:ascii="Calibri" w:hAnsi="Calibri" w:cs="Calibri"/>
        </w:rPr>
        <w:t>– w ramach gospodarowania mieszkaniowym zasobem gminy dokonuje się zwiększenia planu wydatków zakupu energii elektrycznej i gazu do ogrzewania w kwocie 50.000,00 zł. oraz wprowadza się plan wydatków zwrotu wpłat za sprzedaż w latach 90 lokali mieszkalnych w miejscowości Parciaki – Stacja (sprzedaż z naruszeniem prawa, wyrokiem sądu mieszkania przeszły na własność gminy) w kwocie 7.759,00 zł.</w:t>
      </w:r>
    </w:p>
    <w:p w14:paraId="26F64C1C" w14:textId="77777777" w:rsidR="00DF1B4A" w:rsidRDefault="00DF1B4A" w:rsidP="00DF1B4A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750 rozdz. 75023  </w:t>
      </w:r>
      <w:r>
        <w:rPr>
          <w:rFonts w:ascii="Calibri" w:hAnsi="Calibri" w:cs="Calibri"/>
        </w:rPr>
        <w:t>– w ramach urzędu gminy dokonuje się zwiększenia planu wydatków zakupu energii elektrycznej i gazu do ogrzewania w kwocie 30.000,00 zł</w:t>
      </w:r>
    </w:p>
    <w:p w14:paraId="51D2A6D0" w14:textId="77777777" w:rsidR="00DF1B4A" w:rsidRDefault="00DF1B4A" w:rsidP="00DF1B4A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754 rozdz. 75412 </w:t>
      </w:r>
      <w:r>
        <w:rPr>
          <w:rFonts w:ascii="Calibri" w:hAnsi="Calibri" w:cs="Calibri"/>
        </w:rPr>
        <w:t>– w ramach ochotniczych straży pożarnych dokonuje się zwiększenia planu wydatków na wypłatę ekwiwalentów strażackich w kwocie 20.000,00 zł.</w:t>
      </w:r>
    </w:p>
    <w:p w14:paraId="195665D6" w14:textId="77777777" w:rsidR="00DF1B4A" w:rsidRDefault="00DF1B4A" w:rsidP="00DF1B4A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801 rozdz. 80113 </w:t>
      </w:r>
      <w:r>
        <w:rPr>
          <w:rFonts w:ascii="Calibri" w:hAnsi="Calibri" w:cs="Calibri"/>
        </w:rPr>
        <w:t>– w planie finansowym Gminnego Zespołu Oświaty w ramach dowożenia uczniów dokonuje się zwiększenia planu wydatków usług pozostałych w kwocie 28.872,00 zł</w:t>
      </w:r>
    </w:p>
    <w:p w14:paraId="228D8847" w14:textId="77777777" w:rsidR="00DF1B4A" w:rsidRDefault="00DF1B4A" w:rsidP="00DF1B4A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000000"/>
          <w:u w:val="single"/>
        </w:rPr>
        <w:t>Dział 900 rozdz. 90095</w:t>
      </w:r>
      <w:r>
        <w:rPr>
          <w:rFonts w:ascii="Calibri" w:hAnsi="Calibri" w:cs="Calibri"/>
          <w:color w:val="000000"/>
        </w:rPr>
        <w:t xml:space="preserve"> – w ramach pozostałej działalności komunalnej </w:t>
      </w:r>
      <w:r>
        <w:rPr>
          <w:rFonts w:ascii="Calibri" w:hAnsi="Calibri" w:cs="Calibri"/>
        </w:rPr>
        <w:t>dokonuje się zwiększenia planu wydatków zakupu energii elektrycznej w kwocie 10.000,00 zł.</w:t>
      </w:r>
    </w:p>
    <w:p w14:paraId="2AB1D4DA" w14:textId="77777777" w:rsidR="00DF1B4A" w:rsidRDefault="00DF1B4A" w:rsidP="00DF1B4A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lastRenderedPageBreak/>
        <w:t>Dział 921 rozdz. 92116</w:t>
      </w:r>
      <w:r>
        <w:rPr>
          <w:rFonts w:ascii="Calibri" w:hAnsi="Calibri" w:cs="Calibri"/>
          <w:color w:val="000000"/>
        </w:rPr>
        <w:t xml:space="preserve"> – wprowadza się plan dotacji celowej dla Gminnej Biblioteki Publicznej w Jednorożcu na zadanie pn. „Wykonanie szamba przy świetlicy wiejskiej w Olszewce” w kwocie 6.000,00 zł.</w:t>
      </w:r>
    </w:p>
    <w:p w14:paraId="033F667F" w14:textId="77777777" w:rsidR="00DF1B4A" w:rsidRDefault="00DF1B4A" w:rsidP="00DF1B4A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000000"/>
          <w:u w:val="single"/>
        </w:rPr>
        <w:t>Dział 921 rozdz. 92195</w:t>
      </w:r>
      <w:r>
        <w:rPr>
          <w:rFonts w:ascii="Calibri" w:hAnsi="Calibri" w:cs="Calibri"/>
          <w:color w:val="000000"/>
        </w:rPr>
        <w:t xml:space="preserve"> – w ramach pozostałej działalności kulturalnej </w:t>
      </w:r>
      <w:r>
        <w:rPr>
          <w:rFonts w:ascii="Calibri" w:hAnsi="Calibri" w:cs="Calibri"/>
        </w:rPr>
        <w:t xml:space="preserve">dokonuje się zwiększenia planu wydatków zakupu energii elektrycznej w kwocie 50.000,00 zł. oraz na zadaniu pn. „Remont budynku świetlicy wiejskiej w miejscowości Kobylaki – </w:t>
      </w:r>
      <w:proofErr w:type="spellStart"/>
      <w:r>
        <w:rPr>
          <w:rFonts w:ascii="Calibri" w:hAnsi="Calibri" w:cs="Calibri"/>
        </w:rPr>
        <w:t>Korysze</w:t>
      </w:r>
      <w:proofErr w:type="spellEnd"/>
      <w:r>
        <w:rPr>
          <w:rFonts w:ascii="Calibri" w:hAnsi="Calibri" w:cs="Calibri"/>
        </w:rPr>
        <w:t>” zwiększa się plan wydatków w kwocie 30.000,00 zł.</w:t>
      </w:r>
    </w:p>
    <w:p w14:paraId="324BCB90" w14:textId="77777777" w:rsidR="00DF1B4A" w:rsidRDefault="00DF1B4A" w:rsidP="00DF1B4A">
      <w:pPr>
        <w:pStyle w:val="NormalnyWeb"/>
        <w:spacing w:before="0" w:beforeAutospacing="0" w:after="0" w:line="360" w:lineRule="auto"/>
        <w:rPr>
          <w:rFonts w:ascii="Calibri" w:hAnsi="Calibri" w:cs="Calibri"/>
          <w:b/>
          <w:bCs/>
        </w:rPr>
      </w:pPr>
    </w:p>
    <w:p w14:paraId="20CD1A59" w14:textId="77777777" w:rsidR="00DF1B4A" w:rsidRDefault="00DF1B4A" w:rsidP="00DF1B4A">
      <w:pPr>
        <w:pStyle w:val="NormalnyWeb"/>
        <w:spacing w:before="0" w:beforeAutospacing="0" w:after="0"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PRZYCHODY:</w:t>
      </w:r>
    </w:p>
    <w:p w14:paraId="77789A4D" w14:textId="77777777" w:rsidR="00DF1B4A" w:rsidRDefault="00DF1B4A" w:rsidP="00DF1B4A">
      <w:pPr>
        <w:spacing w:line="360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Zwiększa się plan przychodów na rok 2022 </w:t>
      </w:r>
      <w:r>
        <w:rPr>
          <w:rFonts w:ascii="Calibri" w:hAnsi="Calibri" w:cs="Calibri"/>
          <w:bCs/>
        </w:rPr>
        <w:t xml:space="preserve">z tytułu wolnych środków, o których mowa w art. 217 ust. 2 pkt. 6 ustawy w kwocie 309.933,00 zł. </w:t>
      </w:r>
    </w:p>
    <w:p w14:paraId="391320C7" w14:textId="77777777" w:rsidR="00DF1B4A" w:rsidRDefault="00DF1B4A"/>
    <w:sectPr w:rsidR="00DF1B4A" w:rsidSect="00852FCA">
      <w:footerReference w:type="default" r:id="rId6"/>
      <w:pgSz w:w="12240" w:h="15840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C0A0C" w14:textId="77777777" w:rsidR="0041039E" w:rsidRDefault="0041039E">
      <w:pPr>
        <w:spacing w:after="0" w:line="240" w:lineRule="auto"/>
      </w:pPr>
      <w:r>
        <w:separator/>
      </w:r>
    </w:p>
  </w:endnote>
  <w:endnote w:type="continuationSeparator" w:id="0">
    <w:p w14:paraId="1CC23472" w14:textId="77777777" w:rsidR="0041039E" w:rsidRDefault="00410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A3D1D" w14:textId="77777777" w:rsidR="00852FCA" w:rsidRDefault="0041039E">
    <w:pPr>
      <w:pStyle w:val="Normal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6D72A" w14:textId="77777777" w:rsidR="0041039E" w:rsidRDefault="0041039E">
      <w:pPr>
        <w:spacing w:after="0" w:line="240" w:lineRule="auto"/>
      </w:pPr>
      <w:r>
        <w:separator/>
      </w:r>
    </w:p>
  </w:footnote>
  <w:footnote w:type="continuationSeparator" w:id="0">
    <w:p w14:paraId="6F92E59D" w14:textId="77777777" w:rsidR="0041039E" w:rsidRDefault="004103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28D"/>
    <w:rsid w:val="0041039E"/>
    <w:rsid w:val="00B922F0"/>
    <w:rsid w:val="00C7528D"/>
    <w:rsid w:val="00DF1B4A"/>
    <w:rsid w:val="00EA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F6752"/>
  <w15:chartTrackingRefBased/>
  <w15:docId w15:val="{E98D4D3C-76A0-4CDD-B212-3A269D72B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B922F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semiHidden/>
    <w:unhideWhenUsed/>
    <w:rsid w:val="00DF1B4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1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1124</Words>
  <Characters>6750</Characters>
  <Application>Microsoft Office Word</Application>
  <DocSecurity>0</DocSecurity>
  <Lines>56</Lines>
  <Paragraphs>15</Paragraphs>
  <ScaleCrop>false</ScaleCrop>
  <Company/>
  <LinksUpToDate>false</LinksUpToDate>
  <CharactersWithSpaces>7859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5</cp:revision>
  <dcterms:created xsi:type="dcterms:W3CDTF">2022-04-21T12:13:00Z</dcterms:created>
  <dcterms:modified xsi:type="dcterms:W3CDTF">2022-04-21T12:25:00Z</dcterms:modified>
</cp:coreProperties>
</file>