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AB3D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6F2F">
        <w:rPr>
          <w:rFonts w:ascii="Calibri" w:hAnsi="Calibri" w:cs="Calibri"/>
          <w:b/>
          <w:bCs/>
          <w:color w:val="000000"/>
          <w:sz w:val="24"/>
          <w:szCs w:val="24"/>
        </w:rPr>
        <w:t>Zarządzenie Nr 71/2022</w:t>
      </w:r>
    </w:p>
    <w:p w14:paraId="520F45C2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6F2F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2EF41465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6F2F">
        <w:rPr>
          <w:rFonts w:ascii="Calibri" w:hAnsi="Calibri" w:cs="Calibri"/>
          <w:b/>
          <w:bCs/>
          <w:color w:val="000000"/>
          <w:sz w:val="24"/>
          <w:szCs w:val="24"/>
        </w:rPr>
        <w:t>z dnia 30 czerwca 2022 roku</w:t>
      </w:r>
    </w:p>
    <w:p w14:paraId="64BF3643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1A4CC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BF4A2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F2F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0494D27B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B7440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F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D36F2F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D36F2F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3B87A49A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26A41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3364E" w14:textId="77777777" w:rsidR="00D36F2F" w:rsidRPr="00D36F2F" w:rsidRDefault="00D36F2F" w:rsidP="00D36F2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1.677,00 zł zgodnie z załącznikiem nr 1 do zarządzenia.</w:t>
      </w:r>
    </w:p>
    <w:p w14:paraId="0CF6F707" w14:textId="77777777" w:rsidR="00D36F2F" w:rsidRPr="00D36F2F" w:rsidRDefault="00D36F2F" w:rsidP="00D36F2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1.677,00 zł zgodnie z załącznikiem nr 2 do zarządzenia.</w:t>
      </w:r>
    </w:p>
    <w:p w14:paraId="796F6CDB" w14:textId="77777777" w:rsidR="00D36F2F" w:rsidRPr="00D36F2F" w:rsidRDefault="00D36F2F" w:rsidP="00D36F2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FF8EE" w14:textId="77777777" w:rsidR="00D36F2F" w:rsidRPr="00D36F2F" w:rsidRDefault="00D36F2F" w:rsidP="00D36F2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73EDA789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D36F2F">
        <w:rPr>
          <w:rFonts w:ascii="Calibri" w:hAnsi="Calibri" w:cs="Calibri"/>
          <w:b/>
          <w:bCs/>
          <w:color w:val="000000"/>
          <w:sz w:val="24"/>
          <w:szCs w:val="24"/>
        </w:rPr>
        <w:t>44.005.464,50 zł</w:t>
      </w:r>
      <w:r w:rsidRPr="00D36F2F">
        <w:rPr>
          <w:rFonts w:ascii="Calibri" w:hAnsi="Calibri" w:cs="Calibri"/>
          <w:color w:val="000000"/>
          <w:sz w:val="24"/>
          <w:szCs w:val="24"/>
        </w:rPr>
        <w:t>, w tym:</w:t>
      </w:r>
    </w:p>
    <w:p w14:paraId="7F41343E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1) dochody bieżące - 37.150.244,62 zł;</w:t>
      </w:r>
    </w:p>
    <w:p w14:paraId="037E29EF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2) dochody majątkowe - 6.855.219,88 zł.</w:t>
      </w:r>
    </w:p>
    <w:p w14:paraId="1A1B6F99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D36F2F">
        <w:rPr>
          <w:rFonts w:ascii="Calibri" w:hAnsi="Calibri" w:cs="Calibri"/>
          <w:b/>
          <w:bCs/>
          <w:color w:val="000000"/>
          <w:sz w:val="24"/>
          <w:szCs w:val="24"/>
        </w:rPr>
        <w:t>47.181.869,30 zł</w:t>
      </w:r>
      <w:r w:rsidRPr="00D36F2F">
        <w:rPr>
          <w:rFonts w:ascii="Calibri" w:hAnsi="Calibri" w:cs="Calibri"/>
          <w:color w:val="000000"/>
          <w:sz w:val="24"/>
          <w:szCs w:val="24"/>
        </w:rPr>
        <w:t>, w tym:</w:t>
      </w:r>
    </w:p>
    <w:p w14:paraId="2994F5C8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1) wydatki bieżące - 37.066.723,81 zł;</w:t>
      </w:r>
    </w:p>
    <w:p w14:paraId="52A5D225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2) wydatki majątkowe - 10.115.145,49 zł.</w:t>
      </w:r>
    </w:p>
    <w:p w14:paraId="3E7BC323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F9EC8F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9.281.732,02 zł.</w:t>
      </w:r>
    </w:p>
    <w:p w14:paraId="0AF4F16F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EEDBD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10535144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15CDE" w14:textId="77777777" w:rsidR="00D36F2F" w:rsidRPr="00D36F2F" w:rsidRDefault="00D36F2F" w:rsidP="00D36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1D348F36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66C6F0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AA121" w14:textId="77777777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3454D1" w14:textId="3A4852EB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="00513C4B">
        <w:rPr>
          <w:rFonts w:ascii="Calibri" w:hAnsi="Calibri" w:cs="Calibri"/>
          <w:color w:val="000000"/>
          <w:sz w:val="24"/>
          <w:szCs w:val="24"/>
        </w:rPr>
        <w:tab/>
      </w:r>
      <w:r w:rsidR="00513C4B">
        <w:rPr>
          <w:rFonts w:ascii="Calibri" w:hAnsi="Calibri" w:cs="Calibri"/>
          <w:color w:val="000000"/>
          <w:sz w:val="24"/>
          <w:szCs w:val="24"/>
        </w:rPr>
        <w:tab/>
      </w:r>
      <w:r w:rsidR="00513C4B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03A6AA13" w14:textId="0D231896" w:rsidR="00D36F2F" w:rsidRP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ab/>
      </w:r>
      <w:r w:rsidR="00513C4B">
        <w:rPr>
          <w:rFonts w:ascii="Calibri" w:hAnsi="Calibri" w:cs="Calibri"/>
          <w:color w:val="000000"/>
          <w:sz w:val="24"/>
          <w:szCs w:val="24"/>
        </w:rPr>
        <w:tab/>
      </w:r>
      <w:r w:rsidR="00513C4B">
        <w:rPr>
          <w:rFonts w:ascii="Calibri" w:hAnsi="Calibri" w:cs="Calibri"/>
          <w:color w:val="000000"/>
          <w:sz w:val="24"/>
          <w:szCs w:val="24"/>
        </w:rPr>
        <w:tab/>
      </w:r>
      <w:r w:rsidR="00513C4B">
        <w:rPr>
          <w:rFonts w:ascii="Calibri" w:hAnsi="Calibri" w:cs="Calibri"/>
          <w:color w:val="000000"/>
          <w:sz w:val="24"/>
          <w:szCs w:val="24"/>
        </w:rPr>
        <w:tab/>
      </w:r>
      <w:r w:rsidRPr="00D36F2F">
        <w:rPr>
          <w:rFonts w:ascii="Calibri" w:hAnsi="Calibri" w:cs="Calibri"/>
          <w:color w:val="000000"/>
          <w:sz w:val="24"/>
          <w:szCs w:val="24"/>
        </w:rPr>
        <w:t xml:space="preserve">/-/ Krzysztof Andrzej </w:t>
      </w:r>
      <w:proofErr w:type="spellStart"/>
      <w:r w:rsidRPr="00D36F2F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2BD74DB5" w14:textId="1672E453" w:rsidR="00D36F2F" w:rsidRDefault="00D36F2F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ADEF9C" w14:textId="3BCE1B00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CEE94FB" w14:textId="17D6540D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4633BBC" w14:textId="3DF759F0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422055" w14:textId="64DF360B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2923AE" w14:textId="5F4AA253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D423B5E" w14:textId="00EC709A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9A86332" w14:textId="1BF21ED4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9569B2" w14:textId="2904961D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FFF9A75" w14:textId="7BD55A5F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F8EB3B" w14:textId="62650A47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482972" w14:textId="406AEA95" w:rsidR="00513C4B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48CDB0" w14:textId="77777777" w:rsidR="00513C4B" w:rsidRDefault="00513C4B" w:rsidP="00513C4B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r>
        <w:rPr>
          <w:rFonts w:ascii="Calibri" w:hAnsi="Calibri" w:cs="Calibri"/>
          <w:color w:val="000000"/>
        </w:rPr>
        <w:lastRenderedPageBreak/>
        <w:t>Uzasadnienie</w:t>
      </w:r>
    </w:p>
    <w:p w14:paraId="4D07C98E" w14:textId="77777777" w:rsidR="00513C4B" w:rsidRDefault="00513C4B" w:rsidP="00513C4B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ECC26A6" w14:textId="77777777" w:rsidR="00513C4B" w:rsidRDefault="00513C4B" w:rsidP="00513C4B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38F394E2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3A36F20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FEB1456" w14:textId="77777777" w:rsidR="00513C4B" w:rsidRDefault="00513C4B" w:rsidP="00513C4B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1.677,00 zł wg poniżej wymienionej klasyfikacji budżetowej:</w:t>
      </w:r>
    </w:p>
    <w:p w14:paraId="58780EDE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 ramach szkół podstawowych w związku z uzyskanym dofinansowaniem na realizację programu „Posiłek w szkole i w domu” zmniejsza się plan dotacji w kwocie 69.520,00 zł (decyzja Wojewody Mazowieckiego nr 85 z dnia 24.06.2022 r.).</w:t>
      </w:r>
    </w:p>
    <w:p w14:paraId="10DF3C82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80148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 ramach stołówek szkolnych w związku z uzyskanym dofinansowaniem na realizację programu „Posiłek w szkole i w domu” wprowadza się plan dotacji w kwocie 69.520,00 zł (decyzja Wojewody Mazowieckiego nr 85 z dnia 24.06.2022 r.).</w:t>
      </w:r>
    </w:p>
    <w:p w14:paraId="5F21033E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 </w:t>
      </w:r>
      <w:r>
        <w:rPr>
          <w:rFonts w:ascii="Calibri" w:hAnsi="Calibri" w:cs="Calibri"/>
          <w:color w:val="000000"/>
        </w:rPr>
        <w:t>– w ramach rodziny w związku z konfliktem zbrojnym na Ukrainie zwiększa się plan dochodów z tytułu otrzymanych środków pieniężnych z Funduszu Pomocy na świadczenia rodzinne w kwocie 1.677,00 zł.</w:t>
      </w:r>
    </w:p>
    <w:p w14:paraId="10864E53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0B776FBE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0006783C" w14:textId="77777777" w:rsidR="00513C4B" w:rsidRDefault="00513C4B" w:rsidP="00513C4B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1.677,00 wg poniżej </w:t>
      </w:r>
      <w:r>
        <w:rPr>
          <w:rFonts w:ascii="Calibri" w:hAnsi="Calibri" w:cs="Calibri"/>
        </w:rPr>
        <w:t>wymienionej klasyfikacji budżetowej:</w:t>
      </w:r>
    </w:p>
    <w:p w14:paraId="133F4FB8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 planie finansowym Zespołu Placówek Oświatowych w ramach szkół podstawowych w związku z uzyskanym dofinansowaniem na realizację programu „Posiłek w szkole i w domu” zmniejsza się plan wydatków zakupu materiałów w kwocie 86.900,00 zł.</w:t>
      </w:r>
    </w:p>
    <w:p w14:paraId="7EE208FA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planie finansowym Zespołu Placówek Oświatowych w Jednorożcu w ramach szkoły branżowej zmniejsza się plan wydatków dodatkowego wynagrodzenia rocznego kwocie 3.500,00 zł. oraz podróże służbowe w kwocie 300,00 zł.</w:t>
      </w:r>
    </w:p>
    <w:p w14:paraId="407F6316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</w:t>
      </w:r>
      <w:r>
        <w:rPr>
          <w:rFonts w:ascii="Calibri" w:hAnsi="Calibri" w:cs="Calibri"/>
        </w:rPr>
        <w:t>– w planie finansowym Zespołu Placówek Oświatowych w Jednorożcu w ramach liceum ogólnokształcącego zwiększa się plan wydatków podróży służbowych kwocie 3.800,00 zł.</w:t>
      </w:r>
    </w:p>
    <w:p w14:paraId="72092BF7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80148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 planie finansowym Zespołu Placówek Oświatowych w ramach stołówek szkolnych w związku z uzyskanym dofinansowaniem na realizację programu „Posiłek w szkole i w domu” wprowadza się plan wydatków zakupu materiałów w kwocie 86.900,00 zł.</w:t>
      </w:r>
    </w:p>
    <w:p w14:paraId="64E88EED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801 rozdz. 80150 </w:t>
      </w:r>
      <w:r>
        <w:rPr>
          <w:rFonts w:ascii="Calibri" w:hAnsi="Calibri" w:cs="Calibri"/>
        </w:rPr>
        <w:t>– w planie finansowym Zespołu Placówek Oświatowych w Jednorożcu w ramach specjalnej organizacji nauki w szkołach podstawowych zmniejsza się plan wydatków składek na ubezpieczenie społeczne kwocie 12.000,00 zł., zwiększa się plan wydatków wynagrodzeń nauczycieli w kwocie 12.000,00 zł.</w:t>
      </w:r>
    </w:p>
    <w:p w14:paraId="48BFFF07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855 rozdz. 85595 </w:t>
      </w:r>
      <w:r>
        <w:rPr>
          <w:rFonts w:ascii="Calibri" w:hAnsi="Calibri" w:cs="Calibri"/>
        </w:rPr>
        <w:t>– w planie finansowym Ośrodka Pomocy Społecznej w Jednorożcu w ramach rodziny w związku z otrzymanymi środkami z Funduszu Pomocy na pomoc obywatelom Ukrainy w związku z</w:t>
      </w:r>
      <w:r>
        <w:rPr>
          <w:rFonts w:ascii="Calibri" w:hAnsi="Calibri" w:cs="Calibri"/>
          <w:color w:val="000000"/>
        </w:rPr>
        <w:t xml:space="preserve"> konfliktem zbrojnym na Ukrainie </w:t>
      </w:r>
      <w:r>
        <w:rPr>
          <w:rFonts w:ascii="Calibri" w:hAnsi="Calibri" w:cs="Calibri"/>
        </w:rPr>
        <w:t>zwiększa się plan wydatków świadczeń społecznych w kwocie 1.605,00 zł oraz wprowadza się plan wydatków usług pozostałych w kwocie 72,00 zł.</w:t>
      </w:r>
    </w:p>
    <w:bookmarkEnd w:id="0"/>
    <w:p w14:paraId="08A77CB9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1C687C22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u w:val="single"/>
        </w:rPr>
      </w:pPr>
    </w:p>
    <w:p w14:paraId="6F6EDD4B" w14:textId="77777777" w:rsidR="00513C4B" w:rsidRDefault="00513C4B" w:rsidP="00513C4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60B62CBF" w14:textId="77777777" w:rsidR="00513C4B" w:rsidRPr="00D36F2F" w:rsidRDefault="00513C4B" w:rsidP="00D36F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4A9D5A0" w14:textId="77777777" w:rsidR="006173CD" w:rsidRDefault="006173CD"/>
    <w:sectPr w:rsidR="006173CD" w:rsidSect="0038130D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29"/>
    <w:rsid w:val="00513C4B"/>
    <w:rsid w:val="006173CD"/>
    <w:rsid w:val="00747229"/>
    <w:rsid w:val="00D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C906"/>
  <w15:chartTrackingRefBased/>
  <w15:docId w15:val="{01C6FD0B-ACA1-4B4A-A0A7-88C0C841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36F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513C4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2022-07-01T12:03:00Z</dcterms:created>
  <dcterms:modified xsi:type="dcterms:W3CDTF">2022-07-01T12:27:00Z</dcterms:modified>
</cp:coreProperties>
</file>