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7BD1" w14:textId="77777777" w:rsidR="0029786D" w:rsidRPr="0029786D" w:rsidRDefault="0029786D" w:rsidP="002978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29786D">
        <w:rPr>
          <w:rFonts w:ascii="Calibri" w:hAnsi="Calibri" w:cs="Calibri"/>
          <w:b/>
          <w:bCs/>
          <w:color w:val="000000"/>
          <w:sz w:val="24"/>
          <w:szCs w:val="24"/>
        </w:rPr>
        <w:t>Zarządzenie Nr 81/2022</w:t>
      </w:r>
    </w:p>
    <w:p w14:paraId="6057C52F" w14:textId="77777777" w:rsidR="0029786D" w:rsidRPr="0029786D" w:rsidRDefault="0029786D" w:rsidP="002978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29786D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2234881F" w14:textId="77777777" w:rsidR="0029786D" w:rsidRPr="0029786D" w:rsidRDefault="0029786D" w:rsidP="002978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786D">
        <w:rPr>
          <w:rFonts w:ascii="Calibri" w:hAnsi="Calibri" w:cs="Calibri"/>
          <w:b/>
          <w:bCs/>
          <w:color w:val="000000"/>
          <w:sz w:val="24"/>
          <w:szCs w:val="24"/>
        </w:rPr>
        <w:t>z dnia 27 lipca 2022 roku</w:t>
      </w:r>
    </w:p>
    <w:p w14:paraId="5456E441" w14:textId="77777777" w:rsidR="0029786D" w:rsidRPr="0029786D" w:rsidRDefault="0029786D" w:rsidP="002978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47F6709" w14:textId="77777777" w:rsidR="0029786D" w:rsidRPr="0029786D" w:rsidRDefault="0029786D" w:rsidP="002978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6A07A71" w14:textId="77777777" w:rsidR="0029786D" w:rsidRPr="0029786D" w:rsidRDefault="0029786D" w:rsidP="002978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786D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2022 rok</w:t>
      </w:r>
    </w:p>
    <w:p w14:paraId="15862768" w14:textId="77777777" w:rsidR="0029786D" w:rsidRPr="0029786D" w:rsidRDefault="0029786D" w:rsidP="002978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6A278E7" w14:textId="77777777" w:rsidR="0029786D" w:rsidRPr="0029786D" w:rsidRDefault="0029786D" w:rsidP="002978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786D">
        <w:rPr>
          <w:rFonts w:ascii="Calibri" w:hAnsi="Calibri" w:cs="Calibri"/>
          <w:color w:val="000000"/>
          <w:sz w:val="24"/>
          <w:szCs w:val="24"/>
        </w:rPr>
        <w:t xml:space="preserve">Na podstawie art. 257 ustawy z dnia 27 sierpnia 2009 roku o finansach publicznych (Dz.U.2021 poz. 305 z </w:t>
      </w:r>
      <w:proofErr w:type="spellStart"/>
      <w:r w:rsidRPr="0029786D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29786D">
        <w:rPr>
          <w:rFonts w:ascii="Calibri" w:hAnsi="Calibri" w:cs="Calibri"/>
          <w:color w:val="000000"/>
          <w:sz w:val="24"/>
          <w:szCs w:val="24"/>
        </w:rPr>
        <w:t>. zm.) zarządza się co następuje:</w:t>
      </w:r>
    </w:p>
    <w:p w14:paraId="320511A2" w14:textId="77777777" w:rsidR="0029786D" w:rsidRPr="0029786D" w:rsidRDefault="0029786D" w:rsidP="002978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8233EB" w14:textId="77777777" w:rsidR="0029786D" w:rsidRPr="0029786D" w:rsidRDefault="0029786D" w:rsidP="002978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0E7D76" w14:textId="77777777" w:rsidR="0029786D" w:rsidRPr="0029786D" w:rsidRDefault="0029786D" w:rsidP="0029786D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29786D">
        <w:rPr>
          <w:rFonts w:ascii="Calibri" w:hAnsi="Calibri" w:cs="Calibri"/>
          <w:color w:val="000000"/>
          <w:sz w:val="24"/>
          <w:szCs w:val="24"/>
        </w:rPr>
        <w:t>§ 1. 1. Zwiększa się planowane dochody budżetu gminy na 2022 rok w kwocie 233.126,00 zł zgodnie z załącznikiem nr 1 do zarządzenia.</w:t>
      </w:r>
    </w:p>
    <w:p w14:paraId="2BEFEF76" w14:textId="77777777" w:rsidR="0029786D" w:rsidRPr="0029786D" w:rsidRDefault="0029786D" w:rsidP="0029786D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29786D">
        <w:rPr>
          <w:rFonts w:ascii="Calibri" w:hAnsi="Calibri" w:cs="Calibri"/>
          <w:color w:val="000000"/>
          <w:sz w:val="24"/>
          <w:szCs w:val="24"/>
        </w:rPr>
        <w:t>2. Zwiększa się planowane wydatki budżetu gminy na 2022 rok w kwocie 233.126,00 zł zgodnie z załącznikiem nr 2 do zarządzenia.</w:t>
      </w:r>
    </w:p>
    <w:p w14:paraId="2EC2424F" w14:textId="77777777" w:rsidR="0029786D" w:rsidRPr="0029786D" w:rsidRDefault="0029786D" w:rsidP="0029786D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29786D">
        <w:rPr>
          <w:rFonts w:ascii="Calibri" w:hAnsi="Calibri" w:cs="Calibri"/>
          <w:color w:val="000000"/>
          <w:sz w:val="24"/>
          <w:szCs w:val="24"/>
        </w:rPr>
        <w:t>3. Wprowadza się zmiany w planie wydatków na realizację zadań określonych w Gminnym Programie Profilaktyki i Rozwiązywania Problemów Alkoholowych i w Gminnym Programie Przeciwdziałania Narkomanii zgodnie z załącznikiem nr 5 do zarządzenia.</w:t>
      </w:r>
    </w:p>
    <w:p w14:paraId="6D768C44" w14:textId="77777777" w:rsidR="0029786D" w:rsidRPr="0029786D" w:rsidRDefault="0029786D" w:rsidP="0029786D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FF60D" w14:textId="77777777" w:rsidR="0029786D" w:rsidRPr="0029786D" w:rsidRDefault="0029786D" w:rsidP="0029786D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29786D">
        <w:rPr>
          <w:rFonts w:ascii="Calibri" w:hAnsi="Calibri" w:cs="Calibri"/>
          <w:color w:val="000000"/>
          <w:sz w:val="24"/>
          <w:szCs w:val="24"/>
        </w:rPr>
        <w:t>§ 2. 1. Budżet po zmianach wynosi:</w:t>
      </w:r>
    </w:p>
    <w:p w14:paraId="4BBF398C" w14:textId="77777777" w:rsidR="0029786D" w:rsidRPr="0029786D" w:rsidRDefault="0029786D" w:rsidP="002978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9786D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29786D">
        <w:rPr>
          <w:rFonts w:ascii="Calibri" w:hAnsi="Calibri" w:cs="Calibri"/>
          <w:b/>
          <w:bCs/>
          <w:color w:val="000000"/>
          <w:sz w:val="24"/>
          <w:szCs w:val="24"/>
        </w:rPr>
        <w:t>44.639.105,50 zł</w:t>
      </w:r>
      <w:r w:rsidRPr="0029786D">
        <w:rPr>
          <w:rFonts w:ascii="Calibri" w:hAnsi="Calibri" w:cs="Calibri"/>
          <w:color w:val="000000"/>
          <w:sz w:val="24"/>
          <w:szCs w:val="24"/>
        </w:rPr>
        <w:t>, w tym:</w:t>
      </w:r>
    </w:p>
    <w:p w14:paraId="020F8E33" w14:textId="77777777" w:rsidR="0029786D" w:rsidRPr="0029786D" w:rsidRDefault="0029786D" w:rsidP="0029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9786D">
        <w:rPr>
          <w:rFonts w:ascii="Calibri" w:hAnsi="Calibri" w:cs="Calibri"/>
          <w:color w:val="000000"/>
          <w:sz w:val="24"/>
          <w:szCs w:val="24"/>
        </w:rPr>
        <w:t>1) dochody bieżące - 37.429.885,62 zł;</w:t>
      </w:r>
    </w:p>
    <w:p w14:paraId="29CEE1F1" w14:textId="77777777" w:rsidR="0029786D" w:rsidRPr="0029786D" w:rsidRDefault="0029786D" w:rsidP="0029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9786D">
        <w:rPr>
          <w:rFonts w:ascii="Calibri" w:hAnsi="Calibri" w:cs="Calibri"/>
          <w:color w:val="000000"/>
          <w:sz w:val="24"/>
          <w:szCs w:val="24"/>
        </w:rPr>
        <w:t>2) dochody majątkowe - 7.209.219,88 zł.</w:t>
      </w:r>
    </w:p>
    <w:p w14:paraId="00BEA2DD" w14:textId="77777777" w:rsidR="0029786D" w:rsidRPr="0029786D" w:rsidRDefault="0029786D" w:rsidP="0029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9786D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29786D">
        <w:rPr>
          <w:rFonts w:ascii="Calibri" w:hAnsi="Calibri" w:cs="Calibri"/>
          <w:b/>
          <w:bCs/>
          <w:color w:val="000000"/>
          <w:sz w:val="24"/>
          <w:szCs w:val="24"/>
        </w:rPr>
        <w:t>47.961.596,30 zł</w:t>
      </w:r>
      <w:r w:rsidRPr="0029786D">
        <w:rPr>
          <w:rFonts w:ascii="Calibri" w:hAnsi="Calibri" w:cs="Calibri"/>
          <w:color w:val="000000"/>
          <w:sz w:val="24"/>
          <w:szCs w:val="24"/>
        </w:rPr>
        <w:t>, w tym:</w:t>
      </w:r>
    </w:p>
    <w:p w14:paraId="2C7AA744" w14:textId="77777777" w:rsidR="0029786D" w:rsidRPr="0029786D" w:rsidRDefault="0029786D" w:rsidP="0029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9786D">
        <w:rPr>
          <w:rFonts w:ascii="Calibri" w:hAnsi="Calibri" w:cs="Calibri"/>
          <w:color w:val="000000"/>
          <w:sz w:val="24"/>
          <w:szCs w:val="24"/>
        </w:rPr>
        <w:t>1) wydatki bieżące - 37.346.364,81 zł;</w:t>
      </w:r>
    </w:p>
    <w:p w14:paraId="786FB145" w14:textId="77777777" w:rsidR="0029786D" w:rsidRPr="0029786D" w:rsidRDefault="0029786D" w:rsidP="0029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9786D">
        <w:rPr>
          <w:rFonts w:ascii="Calibri" w:hAnsi="Calibri" w:cs="Calibri"/>
          <w:color w:val="000000"/>
          <w:sz w:val="24"/>
          <w:szCs w:val="24"/>
        </w:rPr>
        <w:t>2) wydatki majątkowe - 10.615.231,49 zł.</w:t>
      </w:r>
    </w:p>
    <w:p w14:paraId="6FF09A0A" w14:textId="77777777" w:rsidR="0029786D" w:rsidRPr="0029786D" w:rsidRDefault="0029786D" w:rsidP="0029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8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525E80" w14:textId="77777777" w:rsidR="0029786D" w:rsidRPr="0029786D" w:rsidRDefault="0029786D" w:rsidP="002978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9786D">
        <w:rPr>
          <w:rFonts w:ascii="Calibri" w:hAnsi="Calibri" w:cs="Calibri"/>
          <w:color w:val="000000"/>
          <w:sz w:val="24"/>
          <w:szCs w:val="24"/>
        </w:rPr>
        <w:t>§ 3. Wprowadza się zmiany w planie dochodów i wydatków związanych z realizacją zadań z zakresu administracji rządowej i innych zadań zleconych zgodnie z załącznikami nr 3 i 4 do zarządzenia.</w:t>
      </w:r>
    </w:p>
    <w:p w14:paraId="7F0051DA" w14:textId="77777777" w:rsidR="0029786D" w:rsidRPr="0029786D" w:rsidRDefault="0029786D" w:rsidP="002978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51140D" w14:textId="77777777" w:rsidR="0029786D" w:rsidRPr="0029786D" w:rsidRDefault="0029786D" w:rsidP="002978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9786D">
        <w:rPr>
          <w:rFonts w:ascii="Calibri" w:hAnsi="Calibri" w:cs="Calibri"/>
          <w:color w:val="000000"/>
          <w:sz w:val="24"/>
          <w:szCs w:val="24"/>
        </w:rPr>
        <w:t>§ 4. Wykonanie zarządzenia powierza się Wójtowi Gminy.</w:t>
      </w:r>
    </w:p>
    <w:p w14:paraId="237B1A4E" w14:textId="77777777" w:rsidR="0029786D" w:rsidRPr="0029786D" w:rsidRDefault="0029786D" w:rsidP="002978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ACE52C" w14:textId="77777777" w:rsidR="0029786D" w:rsidRPr="0029786D" w:rsidRDefault="0029786D" w:rsidP="002978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29786D">
        <w:rPr>
          <w:rFonts w:ascii="Calibri" w:hAnsi="Calibri" w:cs="Calibri"/>
          <w:color w:val="000000"/>
          <w:sz w:val="24"/>
          <w:szCs w:val="24"/>
        </w:rPr>
        <w:t>§ 5. Zarządzenie wchodzi w życie z dniem podpisania i podlega ogłoszeniu w Biuletynie Informacji Publicznej Gminy Jednorożec.</w:t>
      </w:r>
    </w:p>
    <w:p w14:paraId="37E0A3B9" w14:textId="77777777" w:rsidR="0029786D" w:rsidRPr="0029786D" w:rsidRDefault="0029786D" w:rsidP="00297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8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F5C8C6" w14:textId="77777777" w:rsidR="0029786D" w:rsidRPr="0029786D" w:rsidRDefault="0029786D" w:rsidP="00297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4223B" w14:textId="77777777" w:rsidR="0029786D" w:rsidRPr="0029786D" w:rsidRDefault="0029786D" w:rsidP="002978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420428" w14:textId="44F5CC7B" w:rsidR="0029786D" w:rsidRPr="0029786D" w:rsidRDefault="0029786D" w:rsidP="002978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9786D">
        <w:rPr>
          <w:rFonts w:ascii="Calibri" w:hAnsi="Calibri" w:cs="Calibri"/>
          <w:color w:val="000000"/>
          <w:sz w:val="24"/>
          <w:szCs w:val="24"/>
        </w:rPr>
        <w:tab/>
      </w:r>
      <w:r w:rsidRPr="0029786D">
        <w:rPr>
          <w:rFonts w:ascii="Calibri" w:hAnsi="Calibri" w:cs="Calibri"/>
          <w:color w:val="000000"/>
          <w:sz w:val="24"/>
          <w:szCs w:val="24"/>
        </w:rPr>
        <w:tab/>
      </w:r>
      <w:r w:rsidRPr="0029786D">
        <w:rPr>
          <w:rFonts w:ascii="Calibri" w:hAnsi="Calibri" w:cs="Calibri"/>
          <w:color w:val="000000"/>
          <w:sz w:val="24"/>
          <w:szCs w:val="24"/>
        </w:rPr>
        <w:tab/>
      </w:r>
      <w:r w:rsidRPr="0029786D">
        <w:rPr>
          <w:rFonts w:ascii="Calibri" w:hAnsi="Calibri" w:cs="Calibri"/>
          <w:color w:val="000000"/>
          <w:sz w:val="24"/>
          <w:szCs w:val="24"/>
        </w:rPr>
        <w:tab/>
      </w:r>
      <w:r w:rsidRPr="0029786D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29786D">
        <w:rPr>
          <w:rFonts w:ascii="Calibri" w:hAnsi="Calibri" w:cs="Calibri"/>
          <w:color w:val="000000"/>
          <w:sz w:val="24"/>
          <w:szCs w:val="24"/>
        </w:rPr>
        <w:t>Wójt Gminy Jednorożec</w:t>
      </w:r>
    </w:p>
    <w:p w14:paraId="7BA63A62" w14:textId="5706945B" w:rsidR="0029786D" w:rsidRPr="0029786D" w:rsidRDefault="0029786D" w:rsidP="002978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9786D">
        <w:rPr>
          <w:rFonts w:ascii="Calibri" w:hAnsi="Calibri" w:cs="Calibri"/>
          <w:color w:val="000000"/>
          <w:sz w:val="24"/>
          <w:szCs w:val="24"/>
        </w:rPr>
        <w:tab/>
      </w:r>
      <w:r w:rsidRPr="0029786D">
        <w:rPr>
          <w:rFonts w:ascii="Calibri" w:hAnsi="Calibri" w:cs="Calibri"/>
          <w:color w:val="000000"/>
          <w:sz w:val="24"/>
          <w:szCs w:val="24"/>
        </w:rPr>
        <w:tab/>
      </w:r>
      <w:r w:rsidRPr="0029786D">
        <w:rPr>
          <w:rFonts w:ascii="Calibri" w:hAnsi="Calibri" w:cs="Calibri"/>
          <w:color w:val="000000"/>
          <w:sz w:val="24"/>
          <w:szCs w:val="24"/>
        </w:rPr>
        <w:tab/>
      </w:r>
      <w:r w:rsidRPr="0029786D">
        <w:rPr>
          <w:rFonts w:ascii="Calibri" w:hAnsi="Calibri" w:cs="Calibri"/>
          <w:color w:val="000000"/>
          <w:sz w:val="24"/>
          <w:szCs w:val="24"/>
        </w:rPr>
        <w:tab/>
      </w:r>
      <w:r w:rsidRPr="0029786D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29786D">
        <w:rPr>
          <w:rFonts w:ascii="Calibri" w:hAnsi="Calibri" w:cs="Calibri"/>
          <w:color w:val="000000"/>
          <w:sz w:val="24"/>
          <w:szCs w:val="24"/>
        </w:rPr>
        <w:t xml:space="preserve">/-/ Krzysztof Andrzej </w:t>
      </w:r>
      <w:proofErr w:type="spellStart"/>
      <w:r w:rsidRPr="0029786D">
        <w:rPr>
          <w:rFonts w:ascii="Calibri" w:hAnsi="Calibri" w:cs="Calibri"/>
          <w:color w:val="000000"/>
          <w:sz w:val="24"/>
          <w:szCs w:val="24"/>
        </w:rPr>
        <w:t>Iwulski</w:t>
      </w:r>
      <w:proofErr w:type="spellEnd"/>
    </w:p>
    <w:p w14:paraId="331AC939" w14:textId="77777777" w:rsidR="0029786D" w:rsidRPr="0029786D" w:rsidRDefault="0029786D" w:rsidP="002978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F48B5DC" w14:textId="0CDB4021" w:rsidR="00550ED2" w:rsidRDefault="00550ED2" w:rsidP="0029786D"/>
    <w:p w14:paraId="5237E683" w14:textId="45931617" w:rsidR="00310646" w:rsidRDefault="00310646" w:rsidP="0029786D"/>
    <w:p w14:paraId="36C35CC7" w14:textId="7FCB11C2" w:rsidR="00310646" w:rsidRDefault="00310646" w:rsidP="0029786D"/>
    <w:p w14:paraId="2C754D05" w14:textId="2B1870F0" w:rsidR="00310646" w:rsidRDefault="00310646" w:rsidP="0029786D"/>
    <w:p w14:paraId="63B182E6" w14:textId="2BF797FC" w:rsidR="00310646" w:rsidRDefault="00310646" w:rsidP="0029786D"/>
    <w:p w14:paraId="11D15E7A" w14:textId="77777777" w:rsidR="00310646" w:rsidRDefault="00310646" w:rsidP="00310646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r>
        <w:rPr>
          <w:rFonts w:ascii="Calibri" w:hAnsi="Calibri" w:cs="Calibri"/>
          <w:color w:val="000000"/>
        </w:rPr>
        <w:lastRenderedPageBreak/>
        <w:t>Uzasadnienie</w:t>
      </w:r>
    </w:p>
    <w:p w14:paraId="2822320F" w14:textId="77777777" w:rsidR="00310646" w:rsidRDefault="00310646" w:rsidP="00310646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42E724B8" w14:textId="77777777" w:rsidR="00310646" w:rsidRDefault="00310646" w:rsidP="00310646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2022 rok</w:t>
      </w:r>
    </w:p>
    <w:p w14:paraId="38787452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00134097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7DA18950" w14:textId="77777777" w:rsidR="00310646" w:rsidRDefault="00310646" w:rsidP="00310646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2022 w kwocie 233.126,00 zł wg poniżej wymienionej klasyfikacji budżetowej:</w:t>
      </w:r>
    </w:p>
    <w:p w14:paraId="391DC590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75814  </w:t>
      </w:r>
      <w:r>
        <w:rPr>
          <w:rFonts w:ascii="Calibri" w:hAnsi="Calibri" w:cs="Calibri"/>
          <w:color w:val="000000"/>
        </w:rPr>
        <w:t>– w ramach pozostałej działalności w zakresie różnych rozliczeń w związku z konfliktem zbrojnym na Ukrainie zwiększa się plan dochodów z tytułu otrzymanych środków pieniężnych z Funduszu Pomocy na zadania oświatowe w kwocie 5.284,00 zł.</w:t>
      </w:r>
    </w:p>
    <w:p w14:paraId="46310465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85214 </w:t>
      </w:r>
      <w:r>
        <w:rPr>
          <w:rFonts w:ascii="Calibri" w:hAnsi="Calibri" w:cs="Calibri"/>
          <w:color w:val="000000"/>
        </w:rPr>
        <w:t>– decyzją Wojewody Mazowieckiego nr 96 z dnia 8 lipca 2022 roku zwiększona została dotacja w kwocie 11.400,00 zł z przeznaczeniem na zasiłki okresowe.</w:t>
      </w:r>
    </w:p>
    <w:p w14:paraId="618283C9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85216 </w:t>
      </w:r>
      <w:r>
        <w:rPr>
          <w:rFonts w:ascii="Calibri" w:hAnsi="Calibri" w:cs="Calibri"/>
          <w:color w:val="000000"/>
        </w:rPr>
        <w:t>– decyzją Wojewody Mazowieckiego nr 96 z dnia 8 lipca 2022 roku zwiększona została dotacja w kwocie 22.000,00 zł z przeznaczeniem na zasiłki stałe.</w:t>
      </w:r>
    </w:p>
    <w:p w14:paraId="6706A1D7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85230 </w:t>
      </w:r>
      <w:r>
        <w:rPr>
          <w:rFonts w:ascii="Calibri" w:hAnsi="Calibri" w:cs="Calibri"/>
          <w:color w:val="000000"/>
        </w:rPr>
        <w:t>– decyzją Wojewody Mazowieckiego nr 105 z dnia 25 lipca 2022 roku zwiększona została dotacja w kwocie 40.497,00 zł z przeznaczeniem na realizację programu „Posiłek w szkole i w domu”.</w:t>
      </w:r>
    </w:p>
    <w:p w14:paraId="047B9D8F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85295 </w:t>
      </w:r>
      <w:r>
        <w:rPr>
          <w:rFonts w:ascii="Calibri" w:hAnsi="Calibri" w:cs="Calibri"/>
          <w:color w:val="000000"/>
        </w:rPr>
        <w:t>– decyzją Wojewody Mazowieckiego nr 101 z dnia 22 lipca 2022 roku zwiększona została dotacja w kwocie 153.873,00 zł z przeznaczeniem na dodatki osłonowe oraz koszty obsługi tego zadania.</w:t>
      </w:r>
    </w:p>
    <w:p w14:paraId="1558325F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85503 </w:t>
      </w:r>
      <w:r>
        <w:rPr>
          <w:rFonts w:ascii="Calibri" w:hAnsi="Calibri" w:cs="Calibri"/>
          <w:color w:val="000000"/>
        </w:rPr>
        <w:t>– decyzją Wojewody Mazowieckiego nr 97 z dnia 15 lipca 2022 roku zwiększona została dotacja w kwocie 72,00 zł z przeznaczeniem na realizację Karty Dużej Rodziny.</w:t>
      </w:r>
    </w:p>
    <w:p w14:paraId="73911B8F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20DB2DDE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WYDATKI:</w:t>
      </w:r>
    </w:p>
    <w:p w14:paraId="137B6D4D" w14:textId="77777777" w:rsidR="00310646" w:rsidRDefault="00310646" w:rsidP="00310646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Dokonuje się zwiększenia planu wydatków na rok 2022 w kwocie 233.126,00 wg poniżej </w:t>
      </w:r>
      <w:r>
        <w:rPr>
          <w:rFonts w:ascii="Calibri" w:hAnsi="Calibri" w:cs="Calibri"/>
        </w:rPr>
        <w:t>wymienionej klasyfikacji budżetowej:</w:t>
      </w:r>
    </w:p>
    <w:p w14:paraId="011CD9AD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010 rozdz. 01043 </w:t>
      </w:r>
      <w:r>
        <w:rPr>
          <w:rFonts w:ascii="Calibri" w:hAnsi="Calibri" w:cs="Calibri"/>
        </w:rPr>
        <w:t>– w ramach infrastruktury wodociągowej wsi zwiększa się plan wydatków zakupu energii  kwocie 20.000,00 zł., zmniejsza się plan wydatków usług pozostałych w kwocie 10.000,00 zł oraz opłaty na rzecz budżetu państwa w kwocie 10.000,00 zł.</w:t>
      </w:r>
    </w:p>
    <w:p w14:paraId="4AD765E3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750 rozdz. 75023 </w:t>
      </w:r>
      <w:r>
        <w:rPr>
          <w:rFonts w:ascii="Calibri" w:hAnsi="Calibri" w:cs="Calibri"/>
        </w:rPr>
        <w:t>– w urzędu gminy zwiększa się plan wydatków usług pozostałych w kwocie 30.000,00 zł.</w:t>
      </w:r>
    </w:p>
    <w:p w14:paraId="446C9D77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lastRenderedPageBreak/>
        <w:t xml:space="preserve">Dział 750 rozdz. 75095 </w:t>
      </w:r>
      <w:r>
        <w:rPr>
          <w:rFonts w:ascii="Calibri" w:hAnsi="Calibri" w:cs="Calibri"/>
        </w:rPr>
        <w:t>– w ramach pozostałej działalności administracyjnej zmniejsza się plan wydatków zakupu materiałów w kwocie 20.000,00 zł oraz usług pozostałych w kwocie 10.000,00 zł.</w:t>
      </w:r>
    </w:p>
    <w:p w14:paraId="15E1C808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754 rozdz. 75412 </w:t>
      </w:r>
      <w:r>
        <w:rPr>
          <w:rFonts w:ascii="Calibri" w:hAnsi="Calibri" w:cs="Calibri"/>
        </w:rPr>
        <w:t>– w ramach ochotniczych straży pożarnych zwiększa się plan wydatków zakupu materiałów w kwocie 10.000,00 zł.</w:t>
      </w:r>
    </w:p>
    <w:p w14:paraId="11C3A0AB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758 rozdz. 75814 </w:t>
      </w:r>
      <w:r>
        <w:rPr>
          <w:rFonts w:ascii="Calibri" w:hAnsi="Calibri" w:cs="Calibri"/>
        </w:rPr>
        <w:t>– w ramach różnych rozliczeń w planie finansowym Urzędu Gminy zwiększa się plan wydatków usług pozostałych w kwocie 5.000,00 zł oraz w planie finansowym Zespołu Placówek Oświatowych zwiększa się plan wydatków usług pozostałych w kwocie 10,00 zł.</w:t>
      </w:r>
    </w:p>
    <w:p w14:paraId="18F777B8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758 rozdz. 75818  </w:t>
      </w:r>
      <w:r>
        <w:rPr>
          <w:rFonts w:ascii="Calibri" w:hAnsi="Calibri" w:cs="Calibri"/>
        </w:rPr>
        <w:t>– uruchamia się rezerwę ogólną w kwocie 30.037,38 zł z przeznaczeniem na zwrot dotacji, zakup materiałów dla OSP oraz na obsługę bankową.</w:t>
      </w:r>
    </w:p>
    <w:p w14:paraId="68B89F24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80150 </w:t>
      </w:r>
      <w:r>
        <w:rPr>
          <w:rFonts w:ascii="Calibri" w:hAnsi="Calibri" w:cs="Calibri"/>
        </w:rPr>
        <w:t>– w planie finansowym Zespołu Placówek Oświatowych w Jednorożcu w ramach specjalnej organizacji nauki w szkołach podstawowych wprowadza się plan wydatków zakupu pomocy dydaktycznych celem zabezpieczenia wkładu własnego do projektu „Aktywna tablica” w kwocie 8.750,00 zł.</w:t>
      </w:r>
    </w:p>
    <w:p w14:paraId="0DBE04FE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80152 </w:t>
      </w:r>
      <w:r>
        <w:rPr>
          <w:rFonts w:ascii="Calibri" w:hAnsi="Calibri" w:cs="Calibri"/>
        </w:rPr>
        <w:t>– w planie finansowym Zespołu Placówek Oświatowych w Jednorożcu w ramach specjalnej organizacji nauki w liceum i szkołach branżowych zmniejsza się plan wydatków wynagrodzeń nauczycieli w kwocie 8.750,00 zł.</w:t>
      </w:r>
    </w:p>
    <w:p w14:paraId="4DD240BD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80195 </w:t>
      </w:r>
      <w:r>
        <w:rPr>
          <w:rFonts w:ascii="Calibri" w:hAnsi="Calibri" w:cs="Calibri"/>
        </w:rPr>
        <w:t>– w planie finansowym Zespołu Placówek Oświatowych w Jednorożcu w ramach środków Funduszu Pomocy na dodatkowe zadania oświatowe zwiększa plan wydatków wynagrodzeń osobowych nauczycieli wraz z pochodnymi w łącznej kwocie 5.284,00 zł.</w:t>
      </w:r>
    </w:p>
    <w:p w14:paraId="160A82E8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851 rozdz. 85154 </w:t>
      </w:r>
      <w:r>
        <w:rPr>
          <w:rFonts w:ascii="Calibri" w:hAnsi="Calibri" w:cs="Calibri"/>
        </w:rPr>
        <w:t>– w ramach przeciwdziałania alkoholizmowi dokonuje się zmniejszenia planu wydatków wynagrodzeń bezosobowych w kwocie 9.000,00 zł zwiększa się plan wydatków zakupu materiałów w kwocie 3.000,00 zł, środków żywności w kwocie 3.000,00 zł. oraz usługi pozostałe w kwocie 3.000,00 zł.</w:t>
      </w:r>
    </w:p>
    <w:p w14:paraId="2C4CB581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Dział 852 rozdz. 85214 </w:t>
      </w:r>
      <w:r>
        <w:rPr>
          <w:rFonts w:ascii="Calibri" w:hAnsi="Calibri" w:cs="Calibri"/>
        </w:rPr>
        <w:t xml:space="preserve">– w planie finansowym Ośrodka Pomocy Społecznej w Jednorożcu w </w:t>
      </w:r>
      <w:bookmarkEnd w:id="0"/>
      <w:r>
        <w:rPr>
          <w:rFonts w:ascii="Calibri" w:hAnsi="Calibri" w:cs="Calibri"/>
        </w:rPr>
        <w:t>związku ze zwiększoną dotacją dokonuje się zwiększenia planu wydatków świadczeń społecznych w kwocie 11.400,00 zł.</w:t>
      </w:r>
    </w:p>
    <w:p w14:paraId="15DBEAAF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Dział 852 rozdz. 85216 </w:t>
      </w:r>
      <w:r>
        <w:rPr>
          <w:rFonts w:ascii="Calibri" w:hAnsi="Calibri" w:cs="Calibri"/>
        </w:rPr>
        <w:t>– w planie finansowym Ośrodka Pomocy Społecznej w Jednorożcu w związku ze zwiększoną dotacją dokonuje się zwiększenia planu wydatków świadczeń społecznych w kwocie 22.000,00 zł.</w:t>
      </w:r>
    </w:p>
    <w:p w14:paraId="30C706BB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lastRenderedPageBreak/>
        <w:t xml:space="preserve">Dział 852 rozdz. 85230 </w:t>
      </w:r>
      <w:r>
        <w:rPr>
          <w:rFonts w:ascii="Calibri" w:hAnsi="Calibri" w:cs="Calibri"/>
        </w:rPr>
        <w:t>– w planie finansowym Ośrodka Pomocy Społecznej w Jednorożcu w związku ze zwiększoną dotacją dokonuje się zwiększenia planu wydatków świadczeń społecznych w kwocie 40.497,00 zł.</w:t>
      </w:r>
    </w:p>
    <w:p w14:paraId="5E59EE87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Dział 852 rozdz. 85295 </w:t>
      </w:r>
      <w:r>
        <w:rPr>
          <w:rFonts w:ascii="Calibri" w:hAnsi="Calibri" w:cs="Calibri"/>
        </w:rPr>
        <w:t>– w planie finansowym Ośrodka Pomocy Społecznej w Jednorożcu w związku ze zwiększoną dotacją dokonuje się zwiększenia planu wydatków świadczeń społecznych w kwocie 150.857,00 zł., wynagrodzenia osobowe pracowników w kwocie 2.232,00 zł, składki na ubezpieczenia społeczne w kwocie 384,00 zł oraz zakup materiałów w kwocie 400,00 zł.</w:t>
      </w:r>
    </w:p>
    <w:p w14:paraId="3B208C88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Dział 855 rozdz. 85503 </w:t>
      </w:r>
      <w:r>
        <w:rPr>
          <w:rFonts w:ascii="Calibri" w:hAnsi="Calibri" w:cs="Calibri"/>
        </w:rPr>
        <w:t>– w planie finansowym Ośrodka Pomocy Społecznej w Jednorożcu w związku ze zwiększoną dotacją dokonuje się zwiększenia planu wydatków zakupu materiałów w kwocie 72,00 zł.</w:t>
      </w:r>
    </w:p>
    <w:p w14:paraId="6ABC0EED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Dział 855 rozdz. 85516 </w:t>
      </w:r>
      <w:r>
        <w:rPr>
          <w:rFonts w:ascii="Calibri" w:hAnsi="Calibri" w:cs="Calibri"/>
        </w:rPr>
        <w:t>– w planie finansowym Urzędu Gminy w Jednorożcu wprowadza się plan wydatków zwrotu dotacji na zadaniu pn. „Wsparcie aktywności zawodowej rodziców w Gminie Jednorożec” w kwocie 15.027,38 zł.</w:t>
      </w:r>
    </w:p>
    <w:p w14:paraId="4B958BEA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4325667A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u w:val="single"/>
        </w:rPr>
      </w:pPr>
    </w:p>
    <w:p w14:paraId="0CD92154" w14:textId="77777777" w:rsidR="00310646" w:rsidRDefault="00310646" w:rsidP="00310646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p w14:paraId="548E5DA3" w14:textId="77777777" w:rsidR="00310646" w:rsidRPr="0029786D" w:rsidRDefault="00310646" w:rsidP="0029786D"/>
    <w:sectPr w:rsidR="00310646" w:rsidRPr="0029786D" w:rsidSect="00401C08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4C"/>
    <w:rsid w:val="0029786D"/>
    <w:rsid w:val="00310646"/>
    <w:rsid w:val="00550ED2"/>
    <w:rsid w:val="00742E4C"/>
    <w:rsid w:val="00F8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1C02"/>
  <w15:chartTrackingRefBased/>
  <w15:docId w15:val="{43B9EB7B-9DB3-4955-B4E6-86811392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829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31064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6</cp:revision>
  <dcterms:created xsi:type="dcterms:W3CDTF">2022-07-27T10:33:00Z</dcterms:created>
  <dcterms:modified xsi:type="dcterms:W3CDTF">2022-07-27T11:35:00Z</dcterms:modified>
</cp:coreProperties>
</file>