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A5D2" w14:textId="77777777" w:rsidR="00291DA1" w:rsidRPr="00D773FE" w:rsidRDefault="00291DA1" w:rsidP="00291DA1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63A833D7" w14:textId="77777777" w:rsidR="00291DA1" w:rsidRPr="00D773FE" w:rsidRDefault="00291DA1" w:rsidP="00291DA1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Jednorożec, dnia</w:t>
      </w:r>
      <w:r>
        <w:rPr>
          <w:rFonts w:eastAsia="Times New Roman" w:cs="Times New Roman"/>
          <w:sz w:val="24"/>
          <w:szCs w:val="24"/>
          <w:lang w:eastAsia="pl-PL"/>
        </w:rPr>
        <w:t xml:space="preserve"> 19 września</w:t>
      </w:r>
      <w:r w:rsidRPr="00D773FE">
        <w:rPr>
          <w:rFonts w:eastAsia="Times New Roman" w:cs="Times New Roman"/>
          <w:sz w:val="24"/>
          <w:szCs w:val="24"/>
          <w:lang w:eastAsia="pl-PL"/>
        </w:rPr>
        <w:t xml:space="preserve"> 2022 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46D9B50B" w14:textId="77777777" w:rsidR="00291DA1" w:rsidRPr="00D773FE" w:rsidRDefault="00291DA1" w:rsidP="00291DA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ZIR.6220.1</w:t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Pr="00D773FE">
        <w:rPr>
          <w:rFonts w:eastAsia="Times New Roman" w:cs="Times New Roman"/>
          <w:sz w:val="24"/>
          <w:szCs w:val="24"/>
          <w:lang w:eastAsia="pl-PL"/>
        </w:rPr>
        <w:t>.2022</w:t>
      </w:r>
    </w:p>
    <w:p w14:paraId="29033D17" w14:textId="77777777" w:rsidR="00291DA1" w:rsidRPr="00D773FE" w:rsidRDefault="00291DA1" w:rsidP="00291DA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773FE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14:paraId="7C4B69E1" w14:textId="77777777" w:rsidR="00291DA1" w:rsidRPr="00D773FE" w:rsidRDefault="00291DA1" w:rsidP="00291DA1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773FE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7429C45C" w14:textId="77777777" w:rsidR="00291DA1" w:rsidRPr="00D773FE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5F05B8" w14:textId="77777777" w:rsidR="00291DA1" w:rsidRPr="00D773FE" w:rsidRDefault="00291DA1" w:rsidP="00291DA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03 października 2008 r.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 xml:space="preserve">o udostępnianiu informacji o środowisku i jego ochronie, udziale społeczeństwa w ochronie środowiska oraz ocenach oddziaływania na środowisko (Dz.U. z 2022 r., poz. 1029 ze zm. – zwanej dalej ustawą </w:t>
      </w:r>
      <w:proofErr w:type="spellStart"/>
      <w:r w:rsidRPr="00D773FE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D773FE">
        <w:rPr>
          <w:rFonts w:eastAsia="Times New Roman" w:cs="Times New Roman"/>
          <w:sz w:val="24"/>
          <w:szCs w:val="24"/>
          <w:lang w:eastAsia="pl-PL"/>
        </w:rPr>
        <w:t xml:space="preserve">) oraz art. 61 § 4 oraz art. 49 ustawy z dnia 14 czerwca 1960 r. - Kodeks postępowania administracyjnego (Dz.U. z 2021 r., poz. 735 ze zm. – zwanej dalej kpa),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Pr="00D773FE">
        <w:rPr>
          <w:rFonts w:eastAsia="Times New Roman" w:cs="Times New Roman"/>
          <w:sz w:val="24"/>
          <w:szCs w:val="24"/>
          <w:lang w:eastAsia="pl-PL"/>
        </w:rPr>
        <w:t>Wójt Gminy Jednorożec</w:t>
      </w:r>
    </w:p>
    <w:p w14:paraId="356B26E8" w14:textId="77777777" w:rsidR="00291DA1" w:rsidRPr="00D773FE" w:rsidRDefault="00291DA1" w:rsidP="00291DA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</w:t>
      </w:r>
      <w:r w:rsidRPr="00D773FE">
        <w:rPr>
          <w:rFonts w:eastAsia="Times New Roman" w:cs="Times New Roman"/>
          <w:b/>
          <w:bCs/>
          <w:sz w:val="24"/>
          <w:szCs w:val="24"/>
          <w:lang w:eastAsia="pl-PL"/>
        </w:rPr>
        <w:t>awiadamia</w:t>
      </w:r>
    </w:p>
    <w:p w14:paraId="6AC05B8F" w14:textId="77777777" w:rsidR="00291DA1" w:rsidRPr="00D773FE" w:rsidRDefault="00291DA1" w:rsidP="00291DA1">
      <w:pPr>
        <w:spacing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773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Inwestora – PCWO Energy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D773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rojekt Sp. z o. o., ul Emilii Plater 53, 00-113 Warszawa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D773FE">
        <w:rPr>
          <w:rFonts w:ascii="Calibri" w:eastAsia="Times New Roman" w:hAnsi="Calibri" w:cs="Times New Roman"/>
          <w:sz w:val="24"/>
          <w:szCs w:val="24"/>
          <w:lang w:eastAsia="pl-PL"/>
        </w:rPr>
        <w:t>data wpływu do tut. Urzęd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u 2 września </w:t>
      </w:r>
      <w:r w:rsidRPr="00D773FE">
        <w:rPr>
          <w:rFonts w:ascii="Calibri" w:eastAsia="Times New Roman" w:hAnsi="Calibri" w:cs="Times New Roman"/>
          <w:sz w:val="24"/>
          <w:szCs w:val="24"/>
          <w:lang w:eastAsia="pl-PL"/>
        </w:rPr>
        <w:t>2022r.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Pr="00D773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zostało wszczęte postępowanie administracyjne w sprawie wydania decyzji o środowiskowych uwarunkowaniach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</w:t>
      </w:r>
      <w:r w:rsidRPr="00D773F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dla przedsięwzięcia polegającego na: </w:t>
      </w:r>
      <w:r w:rsidRPr="00D773FE">
        <w:rPr>
          <w:rFonts w:ascii="Calibri" w:eastAsia="Times New Roman" w:hAnsi="Calibri" w:cs="Arial"/>
          <w:sz w:val="24"/>
          <w:szCs w:val="24"/>
          <w:lang w:eastAsia="pl-PL"/>
        </w:rPr>
        <w:t xml:space="preserve">„Budowie farmy fotowoltaicznej zlokalizowanej na części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  </w:t>
      </w:r>
      <w:r w:rsidRPr="00D773FE">
        <w:rPr>
          <w:rFonts w:ascii="Calibri" w:eastAsia="Times New Roman" w:hAnsi="Calibri" w:cs="Arial"/>
          <w:sz w:val="24"/>
          <w:szCs w:val="24"/>
          <w:lang w:eastAsia="pl-PL"/>
        </w:rPr>
        <w:t>dz. nr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358/1 </w:t>
      </w:r>
      <w:r w:rsidRPr="00D773FE">
        <w:rPr>
          <w:rFonts w:ascii="Calibri" w:eastAsia="Times New Roman" w:hAnsi="Calibri" w:cs="Arial"/>
          <w:sz w:val="24"/>
          <w:szCs w:val="24"/>
          <w:lang w:eastAsia="pl-PL"/>
        </w:rPr>
        <w:t>w obrębie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Olszewka</w:t>
      </w:r>
      <w:r w:rsidRPr="00D773FE">
        <w:rPr>
          <w:rFonts w:ascii="Calibri" w:eastAsia="Times New Roman" w:hAnsi="Calibri" w:cs="Arial"/>
          <w:sz w:val="24"/>
          <w:szCs w:val="24"/>
          <w:lang w:eastAsia="pl-PL"/>
        </w:rPr>
        <w:t>, gmina Jednorożec”.</w:t>
      </w:r>
    </w:p>
    <w:p w14:paraId="70857AFA" w14:textId="77777777" w:rsidR="00291DA1" w:rsidRPr="00D773FE" w:rsidRDefault="00291DA1" w:rsidP="00291DA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 w:rsidRPr="00D773FE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D773FE"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>w zakresie konieczności przeprowadzenia oceny oddziaływania planowanego przedsięwzięcia na środowisko.</w:t>
      </w:r>
    </w:p>
    <w:p w14:paraId="4BCBB697" w14:textId="77777777" w:rsidR="00291DA1" w:rsidRPr="00D773FE" w:rsidRDefault="00291DA1" w:rsidP="00291DA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 xml:space="preserve">W oparciu o art. 8 oraz art. 21 ust. 1 ustawy </w:t>
      </w:r>
      <w:proofErr w:type="spellStart"/>
      <w:r w:rsidRPr="00D773FE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D773FE"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 xml:space="preserve">o środowiskowych uwarunkowaniach dla ww. przedsięwzięcia został umieszczony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 xml:space="preserve">w publicznie dostępnym zakresie danych o środowisku na stronie internetowej: </w:t>
      </w:r>
      <w:hyperlink r:id="rId5" w:history="1">
        <w:r w:rsidRPr="00D773FE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Pr="00D773FE">
        <w:rPr>
          <w:rFonts w:eastAsia="Times New Roman" w:cs="Times New Roman"/>
          <w:sz w:val="24"/>
          <w:szCs w:val="24"/>
          <w:lang w:eastAsia="pl-PL"/>
        </w:rPr>
        <w:t>.</w:t>
      </w:r>
    </w:p>
    <w:p w14:paraId="61289CBD" w14:textId="77777777" w:rsidR="00291DA1" w:rsidRPr="00D773FE" w:rsidRDefault="00291DA1" w:rsidP="00291DA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 xml:space="preserve">z art. 10 Kpa – do czynnego udziału w każdym jego stadium oraz możliwości składania uwag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Jednorożec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 xml:space="preserve">(pok. </w:t>
      </w:r>
      <w:r>
        <w:rPr>
          <w:rFonts w:eastAsia="Times New Roman" w:cs="Times New Roman"/>
          <w:sz w:val="24"/>
          <w:szCs w:val="24"/>
          <w:lang w:eastAsia="pl-PL"/>
        </w:rPr>
        <w:t>n</w:t>
      </w:r>
      <w:r w:rsidRPr="00D773FE">
        <w:rPr>
          <w:rFonts w:eastAsia="Times New Roman" w:cs="Times New Roman"/>
          <w:sz w:val="24"/>
          <w:szCs w:val="24"/>
          <w:lang w:eastAsia="pl-PL"/>
        </w:rPr>
        <w:t>r 12), tel. (29) 751 70 39, w godz. od 7:30 do 15:30, w terminie 14 dni od dnia otrzymania niniejszego zawiadomienia.</w:t>
      </w:r>
    </w:p>
    <w:p w14:paraId="6E11EF5A" w14:textId="77777777" w:rsidR="00291DA1" w:rsidRPr="00D773FE" w:rsidRDefault="00291DA1" w:rsidP="00291DA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lastRenderedPageBreak/>
        <w:t xml:space="preserve">W oparciu o art. 74 ust. 3a </w:t>
      </w:r>
      <w:proofErr w:type="spellStart"/>
      <w:r w:rsidRPr="00D773FE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D773FE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s</w:t>
      </w:r>
      <w:r w:rsidRPr="00D773FE">
        <w:rPr>
          <w:rFonts w:eastAsia="Times New Roman" w:cs="Times New Roman"/>
          <w:sz w:val="24"/>
          <w:szCs w:val="24"/>
          <w:lang w:eastAsia="pl-PL"/>
        </w:rPr>
        <w:t>troną postępowania</w:t>
      </w:r>
      <w:r>
        <w:rPr>
          <w:rFonts w:eastAsia="Times New Roman" w:cs="Times New Roman"/>
          <w:sz w:val="24"/>
          <w:szCs w:val="24"/>
          <w:lang w:eastAsia="pl-PL"/>
        </w:rPr>
        <w:t xml:space="preserve"> w sprawie</w:t>
      </w:r>
      <w:r w:rsidRPr="00D773FE">
        <w:rPr>
          <w:rFonts w:eastAsia="Times New Roman" w:cs="Times New Roman"/>
          <w:sz w:val="24"/>
          <w:szCs w:val="24"/>
          <w:lang w:eastAsia="pl-PL"/>
        </w:rPr>
        <w:t xml:space="preserve"> wydani</w:t>
      </w:r>
      <w:r>
        <w:rPr>
          <w:rFonts w:eastAsia="Times New Roman" w:cs="Times New Roman"/>
          <w:sz w:val="24"/>
          <w:szCs w:val="24"/>
          <w:lang w:eastAsia="pl-PL"/>
        </w:rPr>
        <w:t>a</w:t>
      </w:r>
      <w:r w:rsidRPr="00D773FE">
        <w:rPr>
          <w:rFonts w:eastAsia="Times New Roman" w:cs="Times New Roman"/>
          <w:sz w:val="24"/>
          <w:szCs w:val="24"/>
          <w:lang w:eastAsia="pl-PL"/>
        </w:rPr>
        <w:t xml:space="preserve"> decyzji </w:t>
      </w:r>
      <w:r w:rsidRPr="00D773FE">
        <w:rPr>
          <w:rFonts w:eastAsia="Times New Roman" w:cs="Times New Roman"/>
          <w:sz w:val="24"/>
          <w:szCs w:val="24"/>
          <w:lang w:eastAsia="pl-PL"/>
        </w:rPr>
        <w:br/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411830BA" w14:textId="77777777" w:rsidR="00291DA1" w:rsidRPr="00D773FE" w:rsidRDefault="00291DA1" w:rsidP="00291DA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1)</w:t>
      </w:r>
      <w:r>
        <w:rPr>
          <w:rFonts w:eastAsia="Times New Roman" w:cs="Times New Roman"/>
          <w:sz w:val="24"/>
          <w:szCs w:val="24"/>
          <w:lang w:eastAsia="pl-PL"/>
        </w:rPr>
        <w:t xml:space="preserve"> przewidywany teren, na którym będzie realizowane przedsięwzięcie, oraz obszar znajdujący się w odległości 100 m od granic tego terenu</w:t>
      </w:r>
      <w:r w:rsidRPr="00D773FE">
        <w:rPr>
          <w:rFonts w:eastAsia="Times New Roman" w:cs="Times New Roman"/>
          <w:sz w:val="24"/>
          <w:szCs w:val="24"/>
          <w:lang w:eastAsia="pl-PL"/>
        </w:rPr>
        <w:t>;</w:t>
      </w:r>
    </w:p>
    <w:p w14:paraId="5812321A" w14:textId="77777777" w:rsidR="00291DA1" w:rsidRPr="00D773FE" w:rsidRDefault="00291DA1" w:rsidP="00291DA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</w:t>
      </w:r>
      <w:r>
        <w:rPr>
          <w:rFonts w:eastAsia="Times New Roman" w:cs="Times New Roman"/>
          <w:sz w:val="24"/>
          <w:szCs w:val="24"/>
          <w:lang w:eastAsia="pl-PL"/>
        </w:rPr>
        <w:t>, lub</w:t>
      </w:r>
    </w:p>
    <w:p w14:paraId="4D18E3D0" w14:textId="77777777" w:rsidR="00291DA1" w:rsidRPr="00D773FE" w:rsidRDefault="00291DA1" w:rsidP="00291DA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</w:t>
      </w:r>
    </w:p>
    <w:p w14:paraId="4EE890A2" w14:textId="77777777" w:rsidR="00291DA1" w:rsidRPr="00D773FE" w:rsidRDefault="00291DA1" w:rsidP="00291DA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</w:t>
      </w:r>
      <w:r w:rsidRPr="00D773FE">
        <w:rPr>
          <w:rFonts w:eastAsia="Times New Roman" w:cs="Times New Roman"/>
          <w:sz w:val="24"/>
          <w:szCs w:val="24"/>
          <w:lang w:eastAsia="pl-PL"/>
        </w:rPr>
        <w:t>albo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773FE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4B016A2C" w14:textId="77777777" w:rsidR="00291DA1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52F33A" w14:textId="77777777" w:rsidR="00291DA1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949B85C" w14:textId="77777777" w:rsidR="00291DA1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/Wójt Gminy Jednorożec/</w:t>
      </w:r>
    </w:p>
    <w:p w14:paraId="7C32756A" w14:textId="77777777" w:rsidR="00291DA1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/Krzysztof Andrzej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Iwulski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/</w:t>
      </w:r>
    </w:p>
    <w:p w14:paraId="36CF551A" w14:textId="77777777" w:rsidR="00291DA1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008802" w14:textId="77777777" w:rsidR="00291DA1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0141D89" w14:textId="3B874464" w:rsidR="00291DA1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AA75343" w14:textId="77777777" w:rsidR="00291DA1" w:rsidRPr="00D773FE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BDD6AE" w14:textId="77777777" w:rsidR="00291DA1" w:rsidRPr="00D773FE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3E196BF" w14:textId="77777777" w:rsidR="00291DA1" w:rsidRPr="00D773FE" w:rsidRDefault="00291DA1" w:rsidP="00291DA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2060E672" w14:textId="77777777" w:rsidR="00291DA1" w:rsidRPr="00D773FE" w:rsidRDefault="00291DA1" w:rsidP="00291DA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Sołtys</w:t>
      </w:r>
      <w:r>
        <w:rPr>
          <w:rFonts w:eastAsia="Times New Roman" w:cs="Times New Roman"/>
          <w:sz w:val="24"/>
          <w:szCs w:val="24"/>
          <w:lang w:eastAsia="pl-PL"/>
        </w:rPr>
        <w:t xml:space="preserve"> sołectwa Olszewka (tablica ogłoszeń)</w:t>
      </w:r>
    </w:p>
    <w:p w14:paraId="40755AB6" w14:textId="77777777" w:rsidR="00291DA1" w:rsidRPr="00D773FE" w:rsidRDefault="00291DA1" w:rsidP="00291DA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tablica ogłoszeń Urzędu Gminy w Jednorożcu,</w:t>
      </w:r>
    </w:p>
    <w:p w14:paraId="7125D3E7" w14:textId="77777777" w:rsidR="00291DA1" w:rsidRPr="0011489F" w:rsidRDefault="00291DA1" w:rsidP="00291DA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773FE">
        <w:rPr>
          <w:rFonts w:eastAsia="Times New Roman" w:cs="Times New Roman"/>
          <w:sz w:val="24"/>
          <w:szCs w:val="24"/>
          <w:lang w:eastAsia="pl-PL"/>
        </w:rPr>
        <w:t>a/a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533F3250" w14:textId="77777777" w:rsidR="00291DA1" w:rsidRPr="00D773FE" w:rsidRDefault="00291DA1" w:rsidP="00291DA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A7A0865" w14:textId="77777777" w:rsidR="00291DA1" w:rsidRPr="00D773FE" w:rsidRDefault="00291DA1" w:rsidP="00291DA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6A0E2A7" w14:textId="77777777" w:rsidR="00291DA1" w:rsidRPr="00D773FE" w:rsidRDefault="00291DA1" w:rsidP="00291DA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773FE">
        <w:rPr>
          <w:rFonts w:eastAsia="Times New Roman" w:cs="Times New Roman"/>
          <w:lang w:eastAsia="pl-PL"/>
        </w:rPr>
        <w:t>Sporządziła:</w:t>
      </w:r>
    </w:p>
    <w:p w14:paraId="15242A50" w14:textId="77777777" w:rsidR="00291DA1" w:rsidRPr="00D773FE" w:rsidRDefault="00291DA1" w:rsidP="00291DA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Katarzyna Skała, tel.</w:t>
      </w:r>
      <w:r w:rsidRPr="00D773FE">
        <w:rPr>
          <w:rFonts w:eastAsia="Times New Roman" w:cs="Times New Roman"/>
          <w:lang w:eastAsia="pl-PL"/>
        </w:rPr>
        <w:t xml:space="preserve"> (29) 751-70-39</w:t>
      </w:r>
    </w:p>
    <w:p w14:paraId="3D59EB89" w14:textId="77777777" w:rsidR="00AD4D1E" w:rsidRDefault="00AD4D1E">
      <w:bookmarkStart w:id="0" w:name="_GoBack"/>
      <w:bookmarkEnd w:id="0"/>
    </w:p>
    <w:sectPr w:rsidR="00AD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E"/>
    <w:rsid w:val="00291DA1"/>
    <w:rsid w:val="00A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FD0F"/>
  <w15:chartTrackingRefBased/>
  <w15:docId w15:val="{93371257-5189-4D1B-9163-331E3FA5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2</cp:revision>
  <dcterms:created xsi:type="dcterms:W3CDTF">2022-09-19T12:26:00Z</dcterms:created>
  <dcterms:modified xsi:type="dcterms:W3CDTF">2022-09-19T12:27:00Z</dcterms:modified>
</cp:coreProperties>
</file>