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A8001" w14:textId="77777777" w:rsidR="002C49C1" w:rsidRDefault="002C49C1" w:rsidP="006D2DA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2C1335C" w14:textId="2A0C62A9" w:rsidR="006D2DAF" w:rsidRPr="009D2C9C" w:rsidRDefault="006D2DAF" w:rsidP="006D2DA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2C9C">
        <w:rPr>
          <w:b/>
          <w:bCs/>
          <w:sz w:val="24"/>
          <w:szCs w:val="24"/>
        </w:rPr>
        <w:t xml:space="preserve">UCHWAŁA NR </w:t>
      </w:r>
      <w:r w:rsidR="00E91B8A" w:rsidRPr="009D2C9C">
        <w:rPr>
          <w:b/>
          <w:bCs/>
          <w:sz w:val="24"/>
          <w:szCs w:val="24"/>
        </w:rPr>
        <w:t>SOK.0007.61.2022</w:t>
      </w:r>
    </w:p>
    <w:p w14:paraId="3D5C2E46" w14:textId="63CFE847" w:rsidR="006D2DAF" w:rsidRPr="009D2C9C" w:rsidRDefault="006D2DAF" w:rsidP="006D2DA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2C9C">
        <w:rPr>
          <w:b/>
          <w:bCs/>
          <w:sz w:val="24"/>
          <w:szCs w:val="24"/>
        </w:rPr>
        <w:t>RADY GMINY JEDNOROŻEC</w:t>
      </w:r>
    </w:p>
    <w:p w14:paraId="3A0EC615" w14:textId="48E73B12" w:rsidR="006D2DAF" w:rsidRPr="009D2C9C" w:rsidRDefault="006D2DAF" w:rsidP="006D2DA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2C9C">
        <w:rPr>
          <w:b/>
          <w:bCs/>
          <w:sz w:val="24"/>
          <w:szCs w:val="24"/>
        </w:rPr>
        <w:t xml:space="preserve">z dnia </w:t>
      </w:r>
      <w:r w:rsidR="00E91B8A" w:rsidRPr="009D2C9C">
        <w:rPr>
          <w:b/>
          <w:bCs/>
          <w:sz w:val="24"/>
          <w:szCs w:val="24"/>
        </w:rPr>
        <w:t>30.11.2022 roku</w:t>
      </w:r>
    </w:p>
    <w:p w14:paraId="584269D3" w14:textId="06E2A417" w:rsidR="006D2DAF" w:rsidRPr="009D2C9C" w:rsidRDefault="006D2DAF" w:rsidP="006D2DA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FBDB111" w14:textId="776D3651" w:rsidR="006D2DAF" w:rsidRPr="009D2C9C" w:rsidRDefault="006D2DAF" w:rsidP="006D2DA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2C9C">
        <w:rPr>
          <w:b/>
          <w:bCs/>
          <w:sz w:val="24"/>
          <w:szCs w:val="24"/>
        </w:rPr>
        <w:t>w sprawie zaliczenia drogi do kategorii dróg gminnych</w:t>
      </w:r>
    </w:p>
    <w:p w14:paraId="30466D67" w14:textId="04FDB87A" w:rsidR="00B83874" w:rsidRDefault="00B83874" w:rsidP="002719B2">
      <w:pPr>
        <w:spacing w:after="0" w:line="288" w:lineRule="auto"/>
        <w:jc w:val="center"/>
        <w:rPr>
          <w:b/>
          <w:bCs/>
          <w:sz w:val="16"/>
          <w:szCs w:val="16"/>
        </w:rPr>
      </w:pPr>
    </w:p>
    <w:p w14:paraId="149ADC0B" w14:textId="77777777" w:rsidR="000E6CF4" w:rsidRPr="002719B2" w:rsidRDefault="000E6CF4" w:rsidP="002719B2">
      <w:pPr>
        <w:spacing w:after="0" w:line="288" w:lineRule="auto"/>
        <w:jc w:val="center"/>
        <w:rPr>
          <w:b/>
          <w:bCs/>
          <w:sz w:val="16"/>
          <w:szCs w:val="16"/>
        </w:rPr>
      </w:pPr>
    </w:p>
    <w:p w14:paraId="2D571DC1" w14:textId="773D9D22" w:rsidR="00CD0AFB" w:rsidRDefault="000E6CF4" w:rsidP="001A7CE3">
      <w:pPr>
        <w:spacing w:after="0" w:line="288" w:lineRule="auto"/>
        <w:jc w:val="both"/>
      </w:pPr>
      <w:r>
        <w:rPr>
          <w:rFonts w:ascii="Calibri" w:hAnsi="Calibri" w:cs="Calibri"/>
        </w:rPr>
        <w:t>Działając n</w:t>
      </w:r>
      <w:r w:rsidR="00D62CA3" w:rsidRPr="00D62CA3">
        <w:rPr>
          <w:rFonts w:ascii="Calibri" w:hAnsi="Calibri" w:cs="Calibri"/>
        </w:rPr>
        <w:t>a podstawie art.</w:t>
      </w:r>
      <w:r w:rsidR="00AF144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</w:t>
      </w:r>
      <w:r w:rsidR="00D62CA3" w:rsidRPr="00D62CA3">
        <w:rPr>
          <w:rFonts w:ascii="Calibri" w:hAnsi="Calibri" w:cs="Calibri"/>
        </w:rPr>
        <w:t xml:space="preserve"> ust.</w:t>
      </w:r>
      <w:r w:rsidR="002719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</w:t>
      </w:r>
      <w:r w:rsidR="002719B2" w:rsidRPr="0014627B">
        <w:rPr>
          <w:rFonts w:ascii="Calibri" w:hAnsi="Calibri" w:cs="Calibri"/>
          <w:color w:val="FF0000"/>
        </w:rPr>
        <w:t xml:space="preserve"> </w:t>
      </w:r>
      <w:r w:rsidR="002719B2" w:rsidRPr="00ED1E8A">
        <w:t>– ustawy z dnia 21 marca 1985 roku – o drogach publicznych (tekst jednolity: Dz. U. z 202</w:t>
      </w:r>
      <w:r w:rsidR="000527F8">
        <w:t>2</w:t>
      </w:r>
      <w:r w:rsidR="002719B2" w:rsidRPr="00ED1E8A">
        <w:t xml:space="preserve"> r., poz. 1</w:t>
      </w:r>
      <w:r w:rsidR="0092106A">
        <w:t>693</w:t>
      </w:r>
      <w:r w:rsidR="002719B2" w:rsidRPr="00ED1E8A">
        <w:t xml:space="preserve"> z późniejszymi zmianami), </w:t>
      </w:r>
      <w:r w:rsidR="00CD0AFB">
        <w:t>po zasięgnięciu opinii Zarządu</w:t>
      </w:r>
      <w:r w:rsidR="00283BC6">
        <w:t xml:space="preserve"> </w:t>
      </w:r>
      <w:r w:rsidR="00CD0AFB">
        <w:t>Powiatu Przasnyskiego,</w:t>
      </w:r>
    </w:p>
    <w:p w14:paraId="21568308" w14:textId="0EED8062" w:rsidR="00CD0AFB" w:rsidRPr="00CD0AFB" w:rsidRDefault="00CD0AFB" w:rsidP="00CD0AFB">
      <w:pPr>
        <w:spacing w:after="0" w:line="288" w:lineRule="auto"/>
        <w:jc w:val="both"/>
        <w:rPr>
          <w:sz w:val="16"/>
          <w:szCs w:val="16"/>
        </w:rPr>
      </w:pPr>
    </w:p>
    <w:p w14:paraId="4862E51A" w14:textId="72D1C4C7" w:rsidR="00CD0AFB" w:rsidRDefault="00CD0AFB" w:rsidP="00CD0AFB">
      <w:pPr>
        <w:spacing w:after="0" w:line="288" w:lineRule="auto"/>
        <w:jc w:val="center"/>
        <w:rPr>
          <w:b/>
          <w:bCs/>
        </w:rPr>
      </w:pPr>
      <w:r w:rsidRPr="00CD0AFB">
        <w:rPr>
          <w:b/>
          <w:bCs/>
        </w:rPr>
        <w:t>uchwala się co następuje:</w:t>
      </w:r>
    </w:p>
    <w:p w14:paraId="7476F02A" w14:textId="11E86E6D" w:rsidR="00CD0AFB" w:rsidRPr="00CD0AFB" w:rsidRDefault="00CD0AFB" w:rsidP="00CD0AFB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1CE1061E" w14:textId="64C08AB6" w:rsidR="00CD0AFB" w:rsidRPr="00CD0AFB" w:rsidRDefault="00CD0AFB" w:rsidP="00CD0AFB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1667EE6D" w14:textId="77777777" w:rsidR="00CD0AFB" w:rsidRPr="00C06770" w:rsidRDefault="00CD0AFB" w:rsidP="000E6CF4">
      <w:pPr>
        <w:spacing w:after="0" w:line="288" w:lineRule="auto"/>
        <w:ind w:firstLine="851"/>
        <w:jc w:val="both"/>
        <w:rPr>
          <w:sz w:val="16"/>
          <w:szCs w:val="16"/>
        </w:rPr>
      </w:pPr>
    </w:p>
    <w:p w14:paraId="1DE7FC99" w14:textId="53176567" w:rsidR="002719B2" w:rsidRDefault="00CD0AFB" w:rsidP="001A7CE3">
      <w:pPr>
        <w:spacing w:after="0" w:line="288" w:lineRule="auto"/>
        <w:jc w:val="both"/>
        <w:rPr>
          <w:rFonts w:ascii="Calibri" w:hAnsi="Calibri" w:cs="Calibri"/>
        </w:rPr>
      </w:pPr>
      <w:r>
        <w:t xml:space="preserve">Następujące drogi położone w </w:t>
      </w:r>
      <w:r>
        <w:rPr>
          <w:rFonts w:ascii="Calibri" w:hAnsi="Calibri" w:cs="Calibri"/>
        </w:rPr>
        <w:t>obrębie</w:t>
      </w:r>
      <w:r w:rsidR="000E6CF4">
        <w:rPr>
          <w:rFonts w:ascii="Calibri" w:hAnsi="Calibri" w:cs="Calibri"/>
        </w:rPr>
        <w:t xml:space="preserve"> miejscowości Olszewka, gmina Jednorożec, </w:t>
      </w:r>
      <w:r>
        <w:rPr>
          <w:rFonts w:ascii="Calibri" w:hAnsi="Calibri" w:cs="Calibri"/>
        </w:rPr>
        <w:t>zalicza się do kategorii dróg gminnych</w:t>
      </w:r>
      <w:r w:rsidR="000E6CF4">
        <w:rPr>
          <w:rFonts w:ascii="Calibri" w:hAnsi="Calibri" w:cs="Calibri"/>
        </w:rPr>
        <w:t>:</w:t>
      </w:r>
    </w:p>
    <w:p w14:paraId="760C0641" w14:textId="231848B4" w:rsidR="000E6CF4" w:rsidRPr="000E6CF4" w:rsidRDefault="00CD0AFB" w:rsidP="00CD0AFB">
      <w:pPr>
        <w:pStyle w:val="Akapitzlist"/>
        <w:numPr>
          <w:ilvl w:val="0"/>
          <w:numId w:val="8"/>
        </w:numPr>
        <w:spacing w:after="0" w:line="288" w:lineRule="auto"/>
        <w:ind w:left="1134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działkach oznaczonych numerami ewidencyjnymi: </w:t>
      </w:r>
      <w:r w:rsidR="000E6CF4" w:rsidRPr="000E6CF4">
        <w:rPr>
          <w:rFonts w:ascii="Calibri" w:hAnsi="Calibri" w:cs="Calibri"/>
        </w:rPr>
        <w:t>319 i 173</w:t>
      </w:r>
      <w:r w:rsidR="00BC649F">
        <w:rPr>
          <w:rFonts w:ascii="Calibri" w:hAnsi="Calibri" w:cs="Calibri"/>
        </w:rPr>
        <w:t>,</w:t>
      </w:r>
    </w:p>
    <w:p w14:paraId="71A9184A" w14:textId="0F29457A" w:rsidR="000E6CF4" w:rsidRPr="00CD0AFB" w:rsidRDefault="00CD0AFB" w:rsidP="00CD0AFB">
      <w:pPr>
        <w:pStyle w:val="Akapitzlist"/>
        <w:numPr>
          <w:ilvl w:val="0"/>
          <w:numId w:val="8"/>
        </w:numPr>
        <w:spacing w:after="0" w:line="288" w:lineRule="auto"/>
        <w:ind w:left="1134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działkach oznaczonych numerami ewidencyjnymi: </w:t>
      </w:r>
      <w:r w:rsidR="000E6CF4" w:rsidRPr="00CD0AFB">
        <w:rPr>
          <w:rFonts w:ascii="Calibri" w:hAnsi="Calibri" w:cs="Calibri"/>
        </w:rPr>
        <w:t>360 i 54.</w:t>
      </w:r>
    </w:p>
    <w:p w14:paraId="39978690" w14:textId="556A63D2" w:rsidR="00CD0AFB" w:rsidRPr="00CD0AFB" w:rsidRDefault="00CD0AFB" w:rsidP="00CD0AFB">
      <w:pPr>
        <w:spacing w:after="0" w:line="288" w:lineRule="auto"/>
        <w:jc w:val="both"/>
        <w:rPr>
          <w:sz w:val="16"/>
          <w:szCs w:val="16"/>
        </w:rPr>
      </w:pPr>
    </w:p>
    <w:p w14:paraId="095D6CFD" w14:textId="27C43D0C" w:rsidR="00CD0AFB" w:rsidRDefault="00CD0AFB" w:rsidP="00CD0AFB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2E66BD5E" w14:textId="7AC52C09" w:rsidR="00E32499" w:rsidRPr="00E32499" w:rsidRDefault="00E32499" w:rsidP="00CD0AFB">
      <w:pPr>
        <w:spacing w:after="0" w:line="288" w:lineRule="auto"/>
        <w:jc w:val="center"/>
        <w:rPr>
          <w:b/>
          <w:bCs/>
          <w:sz w:val="16"/>
          <w:szCs w:val="16"/>
        </w:rPr>
      </w:pPr>
    </w:p>
    <w:p w14:paraId="3C1C70F1" w14:textId="078A1A70" w:rsidR="00E32499" w:rsidRDefault="00E32499" w:rsidP="001A7CE3">
      <w:pPr>
        <w:spacing w:after="0" w:line="288" w:lineRule="auto"/>
        <w:jc w:val="both"/>
      </w:pPr>
      <w:r w:rsidRPr="00E32499">
        <w:t>Mapy</w:t>
      </w:r>
      <w:r>
        <w:t xml:space="preserve"> z przebiegu wyżej wymienionych dróg gminnych stanowią załączniki numer 1 i numer 2 do Uchwały.</w:t>
      </w:r>
      <w:r w:rsidRPr="00E32499">
        <w:t xml:space="preserve"> </w:t>
      </w:r>
    </w:p>
    <w:p w14:paraId="5824DF8D" w14:textId="77777777" w:rsidR="00E32499" w:rsidRPr="00E32499" w:rsidRDefault="00E32499" w:rsidP="00E32499">
      <w:pPr>
        <w:spacing w:after="0" w:line="288" w:lineRule="auto"/>
        <w:ind w:firstLine="851"/>
        <w:jc w:val="both"/>
        <w:rPr>
          <w:sz w:val="16"/>
          <w:szCs w:val="16"/>
        </w:rPr>
      </w:pPr>
    </w:p>
    <w:p w14:paraId="57606103" w14:textId="5AF229A3" w:rsidR="001A7CE3" w:rsidRDefault="001A7CE3" w:rsidP="001A7CE3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30925940" w14:textId="77777777" w:rsidR="001A7CE3" w:rsidRPr="00EA5BA8" w:rsidRDefault="001A7CE3" w:rsidP="001A7CE3">
      <w:pPr>
        <w:spacing w:after="0" w:line="288" w:lineRule="auto"/>
        <w:ind w:firstLine="851"/>
        <w:jc w:val="both"/>
        <w:rPr>
          <w:b/>
          <w:bCs/>
          <w:sz w:val="16"/>
          <w:szCs w:val="16"/>
        </w:rPr>
      </w:pPr>
    </w:p>
    <w:p w14:paraId="76133C03" w14:textId="65AE4886" w:rsidR="001A7CE3" w:rsidRDefault="001A7CE3" w:rsidP="001A7CE3">
      <w:pPr>
        <w:spacing w:after="0" w:line="288" w:lineRule="auto"/>
        <w:jc w:val="both"/>
      </w:pPr>
      <w:r>
        <w:t>Uchyla się Uchwałę numer SOK.0007.50.2022 z dnia 27.10.2022 roku</w:t>
      </w:r>
      <w:r w:rsidR="00EA5BA8">
        <w:t xml:space="preserve"> (Dziennik Urzędowy Województwa Mazowieckiego, </w:t>
      </w:r>
      <w:r w:rsidR="00D74B5D">
        <w:t>P</w:t>
      </w:r>
      <w:r w:rsidR="00EA5BA8">
        <w:t>oz. 11815)</w:t>
      </w:r>
      <w:r>
        <w:t>.</w:t>
      </w:r>
      <w:r w:rsidRPr="00E32499">
        <w:t xml:space="preserve"> </w:t>
      </w:r>
    </w:p>
    <w:p w14:paraId="464F5649" w14:textId="77777777" w:rsidR="001A7CE3" w:rsidRPr="00EA5BA8" w:rsidRDefault="001A7CE3" w:rsidP="00E32499">
      <w:pPr>
        <w:spacing w:after="0" w:line="288" w:lineRule="auto"/>
        <w:jc w:val="center"/>
        <w:rPr>
          <w:b/>
          <w:bCs/>
          <w:sz w:val="16"/>
          <w:szCs w:val="16"/>
        </w:rPr>
      </w:pPr>
    </w:p>
    <w:p w14:paraId="7DF8C283" w14:textId="15826452" w:rsidR="00E32499" w:rsidRDefault="00E32499" w:rsidP="00E32499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1A7CE3">
        <w:rPr>
          <w:b/>
          <w:bCs/>
        </w:rPr>
        <w:t>4</w:t>
      </w:r>
    </w:p>
    <w:p w14:paraId="6D845929" w14:textId="77777777" w:rsidR="00CD0AFB" w:rsidRPr="00CD0AFB" w:rsidRDefault="00CD0AFB" w:rsidP="00CD0AFB">
      <w:pPr>
        <w:spacing w:after="0" w:line="288" w:lineRule="auto"/>
        <w:jc w:val="both"/>
        <w:rPr>
          <w:sz w:val="16"/>
          <w:szCs w:val="16"/>
        </w:rPr>
      </w:pPr>
    </w:p>
    <w:p w14:paraId="727D40E6" w14:textId="182DB47D" w:rsidR="000E6CF4" w:rsidRPr="000E6CF4" w:rsidRDefault="00CD0AFB" w:rsidP="001A7CE3">
      <w:pPr>
        <w:spacing w:after="0" w:line="288" w:lineRule="auto"/>
        <w:jc w:val="both"/>
      </w:pPr>
      <w:r>
        <w:t>Wykonanie Uchwały powierza się Wójtowi Gminy</w:t>
      </w:r>
      <w:r w:rsidR="00C1187A">
        <w:t>.</w:t>
      </w:r>
    </w:p>
    <w:p w14:paraId="74F0406A" w14:textId="77777777" w:rsidR="004633B0" w:rsidRPr="004633B0" w:rsidRDefault="004633B0" w:rsidP="00FA0E11">
      <w:pPr>
        <w:spacing w:after="0" w:line="288" w:lineRule="auto"/>
        <w:jc w:val="both"/>
        <w:rPr>
          <w:rFonts w:ascii="Calibri" w:hAnsi="Calibri" w:cs="Calibri"/>
          <w:sz w:val="16"/>
          <w:szCs w:val="16"/>
        </w:rPr>
      </w:pPr>
    </w:p>
    <w:p w14:paraId="27EA66A9" w14:textId="44405D22" w:rsidR="00CD0AFB" w:rsidRPr="00CD0AFB" w:rsidRDefault="00CD0AFB" w:rsidP="00CD0AFB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1A7CE3">
        <w:rPr>
          <w:b/>
          <w:bCs/>
        </w:rPr>
        <w:t>5</w:t>
      </w:r>
    </w:p>
    <w:p w14:paraId="247AA779" w14:textId="4A9C138B" w:rsidR="00C43183" w:rsidRDefault="00C43183" w:rsidP="00C06770">
      <w:pPr>
        <w:spacing w:after="0" w:line="288" w:lineRule="auto"/>
        <w:jc w:val="both"/>
        <w:rPr>
          <w:rFonts w:ascii="Calibri" w:hAnsi="Calibri" w:cs="Calibri"/>
          <w:sz w:val="16"/>
          <w:szCs w:val="16"/>
        </w:rPr>
      </w:pPr>
    </w:p>
    <w:p w14:paraId="60A69DCD" w14:textId="7998ECE6" w:rsidR="00CD0AFB" w:rsidRPr="00CD0AFB" w:rsidRDefault="00CD0AFB" w:rsidP="001A7CE3">
      <w:pPr>
        <w:spacing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Uchwała wchodzi w życie po upływie 14 dni od </w:t>
      </w:r>
      <w:r w:rsidR="00E32499">
        <w:rPr>
          <w:rFonts w:ascii="Calibri" w:hAnsi="Calibri" w:cs="Calibri"/>
        </w:rPr>
        <w:t>daty jej</w:t>
      </w:r>
      <w:r>
        <w:rPr>
          <w:rFonts w:ascii="Calibri" w:hAnsi="Calibri" w:cs="Calibri"/>
        </w:rPr>
        <w:t xml:space="preserve"> ogłoszenia w Dzienniku Urzędowym Województwa Mazowieckiego.</w:t>
      </w:r>
    </w:p>
    <w:p w14:paraId="02EA546A" w14:textId="72B50DB1" w:rsidR="00976BEF" w:rsidRDefault="00976BEF" w:rsidP="002719B2">
      <w:pPr>
        <w:spacing w:after="0" w:line="288" w:lineRule="auto"/>
        <w:jc w:val="both"/>
        <w:rPr>
          <w:rFonts w:ascii="Calibri" w:hAnsi="Calibri" w:cs="Calibri"/>
        </w:rPr>
      </w:pPr>
    </w:p>
    <w:p w14:paraId="432000CD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7E82A259" w14:textId="425493CD" w:rsidR="009D2C9C" w:rsidRPr="009D2C9C" w:rsidRDefault="009D2C9C" w:rsidP="009D2C9C">
      <w:pPr>
        <w:pStyle w:val="Teksttreci20"/>
        <w:spacing w:line="360" w:lineRule="auto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       </w:t>
      </w:r>
      <w:r w:rsidRPr="009D2C9C">
        <w:rPr>
          <w:rFonts w:asciiTheme="minorHAnsi" w:hAnsiTheme="minorHAnsi" w:cs="Arial"/>
          <w:sz w:val="24"/>
          <w:szCs w:val="24"/>
        </w:rPr>
        <w:t>Przewodniczący Rady Gminy Jednorożec</w:t>
      </w:r>
    </w:p>
    <w:p w14:paraId="749B213F" w14:textId="77777777" w:rsidR="009D2C9C" w:rsidRPr="009D2C9C" w:rsidRDefault="009D2C9C" w:rsidP="009D2C9C">
      <w:pPr>
        <w:pStyle w:val="Teksttreci20"/>
        <w:shd w:val="clear" w:color="auto" w:fill="auto"/>
        <w:spacing w:before="0" w:after="0" w:line="360" w:lineRule="auto"/>
        <w:ind w:left="5960"/>
        <w:jc w:val="left"/>
        <w:rPr>
          <w:rFonts w:asciiTheme="minorHAnsi" w:hAnsiTheme="minorHAnsi" w:cs="Arial"/>
          <w:sz w:val="24"/>
          <w:szCs w:val="24"/>
        </w:rPr>
      </w:pPr>
      <w:r w:rsidRPr="009D2C9C">
        <w:rPr>
          <w:rFonts w:asciiTheme="minorHAnsi" w:hAnsiTheme="minorHAnsi" w:cs="Arial"/>
          <w:sz w:val="24"/>
          <w:szCs w:val="24"/>
        </w:rPr>
        <w:t xml:space="preserve">          /-/ Cezary Wójcik</w:t>
      </w:r>
    </w:p>
    <w:p w14:paraId="32332C2D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5FF5C0E6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56F85626" w14:textId="77777777" w:rsidR="00EA5BA8" w:rsidRDefault="00EA5BA8" w:rsidP="00EA5BA8">
      <w:pPr>
        <w:spacing w:after="0" w:line="288" w:lineRule="auto"/>
        <w:rPr>
          <w:rFonts w:ascii="Calibri" w:hAnsi="Calibri" w:cs="Calibri"/>
          <w:b/>
          <w:bCs/>
        </w:rPr>
      </w:pPr>
      <w:bookmarkStart w:id="0" w:name="_GoBack"/>
      <w:bookmarkEnd w:id="0"/>
    </w:p>
    <w:p w14:paraId="5CAE3770" w14:textId="77777777" w:rsidR="00283BC6" w:rsidRDefault="00283BC6" w:rsidP="00EA5BA8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26DB3F6F" w14:textId="11C20E60" w:rsidR="00976BEF" w:rsidRDefault="00E32499" w:rsidP="00EA5BA8">
      <w:pPr>
        <w:spacing w:after="0" w:line="288" w:lineRule="auto"/>
        <w:jc w:val="center"/>
        <w:rPr>
          <w:rFonts w:ascii="Calibri" w:hAnsi="Calibri" w:cs="Calibri"/>
          <w:b/>
          <w:bCs/>
        </w:rPr>
      </w:pPr>
      <w:r w:rsidRPr="00E32499">
        <w:rPr>
          <w:rFonts w:ascii="Calibri" w:hAnsi="Calibri" w:cs="Calibri"/>
          <w:b/>
          <w:bCs/>
        </w:rPr>
        <w:lastRenderedPageBreak/>
        <w:t>Uzasadnienie</w:t>
      </w:r>
    </w:p>
    <w:p w14:paraId="2B034984" w14:textId="52959853" w:rsidR="00E32499" w:rsidRPr="009C1189" w:rsidRDefault="00E32499" w:rsidP="00E32499">
      <w:pPr>
        <w:spacing w:after="0" w:line="288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382C0F05" w14:textId="3617FECC" w:rsidR="009C1189" w:rsidRDefault="009C1189" w:rsidP="00EA5BA8">
      <w:pPr>
        <w:spacing w:after="0" w:line="288" w:lineRule="auto"/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Celem podjęcia niniejszej Uchwały, w oparciu o art. 7 ust. 2</w:t>
      </w:r>
      <w:r w:rsidR="00B027D1">
        <w:rPr>
          <w:rFonts w:ascii="Calibri" w:hAnsi="Calibri" w:cs="Calibri"/>
        </w:rPr>
        <w:t xml:space="preserve"> i ust. 3</w:t>
      </w:r>
      <w:r>
        <w:rPr>
          <w:rFonts w:ascii="Calibri" w:hAnsi="Calibri" w:cs="Calibri"/>
        </w:rPr>
        <w:t xml:space="preserve"> </w:t>
      </w:r>
      <w:r w:rsidRPr="00ED1E8A">
        <w:t xml:space="preserve">– ustawy z dnia </w:t>
      </w:r>
      <w:r w:rsidR="00283BC6">
        <w:t xml:space="preserve">                                           </w:t>
      </w:r>
      <w:r w:rsidRPr="00ED1E8A">
        <w:t>21 marca 1985 roku – o drogach publicznych (tekst jednolity: Dz. U. z 202</w:t>
      </w:r>
      <w:r>
        <w:t>2</w:t>
      </w:r>
      <w:r w:rsidRPr="00ED1E8A">
        <w:t xml:space="preserve"> r., poz. 1</w:t>
      </w:r>
      <w:r>
        <w:t>693</w:t>
      </w:r>
      <w:r w:rsidRPr="00ED1E8A">
        <w:t xml:space="preserve"> z późniejszymi zmianami)</w:t>
      </w:r>
      <w:r>
        <w:t>,</w:t>
      </w:r>
      <w:r>
        <w:rPr>
          <w:rFonts w:ascii="Calibri" w:hAnsi="Calibri" w:cs="Calibri"/>
        </w:rPr>
        <w:t xml:space="preserve"> jest uregulowanie statusu </w:t>
      </w:r>
      <w:r w:rsidR="00D14BFA">
        <w:rPr>
          <w:rFonts w:ascii="Calibri" w:hAnsi="Calibri" w:cs="Calibri"/>
        </w:rPr>
        <w:t xml:space="preserve">prawnego </w:t>
      </w:r>
      <w:r>
        <w:rPr>
          <w:rFonts w:ascii="Calibri" w:hAnsi="Calibri" w:cs="Calibri"/>
        </w:rPr>
        <w:t>dr</w:t>
      </w:r>
      <w:r w:rsidR="00B027D1">
        <w:rPr>
          <w:rFonts w:ascii="Calibri" w:hAnsi="Calibri" w:cs="Calibri"/>
        </w:rPr>
        <w:t>óg</w:t>
      </w:r>
      <w:r>
        <w:rPr>
          <w:rFonts w:ascii="Calibri" w:hAnsi="Calibri" w:cs="Calibri"/>
        </w:rPr>
        <w:t xml:space="preserve"> wewnętrzn</w:t>
      </w:r>
      <w:r w:rsidR="00B027D1">
        <w:rPr>
          <w:rFonts w:ascii="Calibri" w:hAnsi="Calibri" w:cs="Calibri"/>
        </w:rPr>
        <w:t>ych</w:t>
      </w:r>
      <w:r>
        <w:rPr>
          <w:rFonts w:ascii="Calibri" w:hAnsi="Calibri" w:cs="Calibri"/>
        </w:rPr>
        <w:t xml:space="preserve"> na przejeździe kolejowym</w:t>
      </w:r>
      <w:r w:rsidR="00D14BFA">
        <w:rPr>
          <w:rFonts w:ascii="Calibri" w:hAnsi="Calibri" w:cs="Calibri"/>
        </w:rPr>
        <w:t xml:space="preserve"> </w:t>
      </w:r>
      <w:r w:rsidR="00B027D1">
        <w:rPr>
          <w:rFonts w:ascii="Calibri" w:hAnsi="Calibri" w:cs="Calibri"/>
        </w:rPr>
        <w:t xml:space="preserve">w </w:t>
      </w:r>
      <w:r w:rsidR="00D14BFA">
        <w:rPr>
          <w:rFonts w:ascii="Calibri" w:hAnsi="Calibri" w:cs="Calibri"/>
        </w:rPr>
        <w:t xml:space="preserve">km 44,133, to jest skrzyżowania torów z drogą wewnętrzną </w:t>
      </w:r>
      <w:r w:rsidR="001F32D5">
        <w:rPr>
          <w:rFonts w:ascii="Calibri" w:hAnsi="Calibri" w:cs="Calibri"/>
        </w:rPr>
        <w:t>na działkach o numerach ewidencyjnych: 319 i 173 oraz drogi wewnętrznej na przejeździe kolejowym w km 46,829,</w:t>
      </w:r>
      <w:r w:rsidR="001F32D5" w:rsidRPr="001F32D5">
        <w:rPr>
          <w:rFonts w:ascii="Calibri" w:hAnsi="Calibri" w:cs="Calibri"/>
        </w:rPr>
        <w:t xml:space="preserve"> </w:t>
      </w:r>
      <w:r w:rsidR="001F32D5">
        <w:rPr>
          <w:rFonts w:ascii="Calibri" w:hAnsi="Calibri" w:cs="Calibri"/>
        </w:rPr>
        <w:t>to jest skrzyżowania torów z drogą wewnętrzną na działkach o numerach ewidencyjnych:  360 i 54</w:t>
      </w:r>
      <w:r w:rsidR="00D14BFA">
        <w:rPr>
          <w:rFonts w:ascii="Calibri" w:hAnsi="Calibri" w:cs="Calibri"/>
        </w:rPr>
        <w:t xml:space="preserve">. </w:t>
      </w:r>
      <w:r w:rsidR="00EA5BA8">
        <w:rPr>
          <w:rFonts w:ascii="Calibri" w:hAnsi="Calibri" w:cs="Calibri"/>
        </w:rPr>
        <w:t>Wyżej wymienione drogi stanowią własność gminy Jednorożec.</w:t>
      </w:r>
      <w:r>
        <w:rPr>
          <w:rFonts w:ascii="Calibri" w:hAnsi="Calibri" w:cs="Calibri"/>
        </w:rPr>
        <w:t xml:space="preserve">   </w:t>
      </w:r>
    </w:p>
    <w:p w14:paraId="50018F54" w14:textId="0D588E28" w:rsidR="00F93D4F" w:rsidRDefault="00B027D1" w:rsidP="00F93D4F">
      <w:pPr>
        <w:spacing w:after="0" w:line="288" w:lineRule="auto"/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Zaliczenie wyżej wymienionych dróg wewnętrznych</w:t>
      </w:r>
      <w:r w:rsidR="00181009">
        <w:rPr>
          <w:rFonts w:ascii="Calibri" w:hAnsi="Calibri" w:cs="Calibri"/>
        </w:rPr>
        <w:t xml:space="preserve"> do kategorii dróg gminnych,</w:t>
      </w:r>
      <w:r>
        <w:rPr>
          <w:rFonts w:ascii="Calibri" w:hAnsi="Calibri" w:cs="Calibri"/>
        </w:rPr>
        <w:t xml:space="preserve"> związane jest</w:t>
      </w:r>
      <w:r w:rsidR="009C118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modernizacją linii kolejowej numer 35 Ostrołęka – Szczytno, oraz</w:t>
      </w:r>
      <w:r w:rsidR="001F32D5">
        <w:rPr>
          <w:rFonts w:ascii="Calibri" w:hAnsi="Calibri" w:cs="Calibri"/>
        </w:rPr>
        <w:t xml:space="preserve"> </w:t>
      </w:r>
      <w:r w:rsidR="009C1189" w:rsidRPr="009C1189">
        <w:rPr>
          <w:rFonts w:ascii="Calibri" w:hAnsi="Calibri" w:cs="Calibri"/>
        </w:rPr>
        <w:t>z wystąpieni</w:t>
      </w:r>
      <w:r w:rsidR="009F7145">
        <w:rPr>
          <w:rFonts w:ascii="Calibri" w:hAnsi="Calibri" w:cs="Calibri"/>
        </w:rPr>
        <w:t>em</w:t>
      </w:r>
      <w:r w:rsidR="00D14BFA">
        <w:rPr>
          <w:rFonts w:ascii="Calibri" w:hAnsi="Calibri" w:cs="Calibri"/>
        </w:rPr>
        <w:t xml:space="preserve"> w dniu 30.09.2022 roku</w:t>
      </w:r>
      <w:r w:rsidR="0060210A" w:rsidRPr="0060210A">
        <w:rPr>
          <w:rFonts w:ascii="Calibri" w:hAnsi="Calibri" w:cs="Calibri"/>
        </w:rPr>
        <w:t xml:space="preserve"> </w:t>
      </w:r>
      <w:r w:rsidR="0060210A">
        <w:rPr>
          <w:rFonts w:ascii="Calibri" w:hAnsi="Calibri" w:cs="Calibri"/>
        </w:rPr>
        <w:t xml:space="preserve">przez </w:t>
      </w:r>
      <w:r w:rsidR="0060210A" w:rsidRPr="009C1189">
        <w:rPr>
          <w:rFonts w:ascii="Calibri" w:hAnsi="Calibri" w:cs="Calibri"/>
        </w:rPr>
        <w:t>PKP Polskie Linie Kolejowe S.A.</w:t>
      </w:r>
      <w:r w:rsidR="00D14BFA">
        <w:rPr>
          <w:rFonts w:ascii="Calibri" w:hAnsi="Calibri" w:cs="Calibri"/>
        </w:rPr>
        <w:t xml:space="preserve"> do Urzędu Gminy w Jednorożcu, w którym przytoczono kwestię iż w świetle obowiązujących przepisów przejazd kolejowo-drogowy powinien mieć zarząd kolejowy i zarząd drogowy, które są zobowiązane do przestrzegania przepisów dotyczących utrzymania, oznakowania i właściwego zabezpieczenia, wynikających z </w:t>
      </w:r>
      <w:r w:rsidR="0060210A">
        <w:rPr>
          <w:rFonts w:ascii="Calibri" w:hAnsi="Calibri" w:cs="Calibri"/>
        </w:rPr>
        <w:t>przytoczonej wyżej ustawy</w:t>
      </w:r>
      <w:r w:rsidR="00D14BFA">
        <w:rPr>
          <w:rFonts w:ascii="Calibri" w:hAnsi="Calibri" w:cs="Calibri"/>
        </w:rPr>
        <w:t xml:space="preserve"> oraz z Rozporządzenia Ministra Infrastruktury i Rozwoju z dnia 20 października 2015 roku – w sprawie warunków technicznych </w:t>
      </w:r>
      <w:r w:rsidR="0060210A">
        <w:rPr>
          <w:rFonts w:ascii="Calibri" w:hAnsi="Calibri" w:cs="Calibri"/>
        </w:rPr>
        <w:t>jakim powinny odpowiadać skrzyżowania linii kolejowych oraz bocznic kolejowych z drogami i ich usytuowanie (</w:t>
      </w:r>
      <w:r w:rsidR="0060210A" w:rsidRPr="00ED1E8A">
        <w:t xml:space="preserve">Dz. U. z </w:t>
      </w:r>
      <w:r w:rsidR="009F7145">
        <w:t xml:space="preserve">  </w:t>
      </w:r>
      <w:r w:rsidR="0060210A">
        <w:t>2015</w:t>
      </w:r>
      <w:r w:rsidR="0060210A" w:rsidRPr="00ED1E8A">
        <w:t xml:space="preserve"> r., poz. </w:t>
      </w:r>
      <w:r w:rsidR="0060210A">
        <w:t>1744)</w:t>
      </w:r>
      <w:r w:rsidR="0060210A">
        <w:rPr>
          <w:rFonts w:ascii="Calibri" w:hAnsi="Calibri" w:cs="Calibri"/>
        </w:rPr>
        <w:t>.</w:t>
      </w:r>
      <w:r w:rsidR="009C1189">
        <w:rPr>
          <w:rFonts w:ascii="Calibri" w:hAnsi="Calibri" w:cs="Calibri"/>
        </w:rPr>
        <w:t xml:space="preserve"> </w:t>
      </w:r>
    </w:p>
    <w:p w14:paraId="09603E15" w14:textId="3EAA36A8" w:rsidR="0038723B" w:rsidRDefault="0038723B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22FFB2F5" w14:textId="4681385F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665C6668" w14:textId="01D19214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5FDDCB20" w14:textId="5AC67DDE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0BD78611" w14:textId="663EFA8A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191E5B19" w14:textId="3C999531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6AFD3ABC" w14:textId="0FC33882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4F5B9098" w14:textId="06C6E7FF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sectPr w:rsidR="00C1187A" w:rsidSect="003872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C9E66" w14:textId="77777777" w:rsidR="002313C0" w:rsidRDefault="002313C0" w:rsidP="0038723B">
      <w:pPr>
        <w:spacing w:after="0" w:line="240" w:lineRule="auto"/>
      </w:pPr>
      <w:r>
        <w:separator/>
      </w:r>
    </w:p>
  </w:endnote>
  <w:endnote w:type="continuationSeparator" w:id="0">
    <w:p w14:paraId="68638287" w14:textId="77777777" w:rsidR="002313C0" w:rsidRDefault="002313C0" w:rsidP="0038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8E794" w14:textId="77777777" w:rsidR="002313C0" w:rsidRDefault="002313C0" w:rsidP="0038723B">
      <w:pPr>
        <w:spacing w:after="0" w:line="240" w:lineRule="auto"/>
      </w:pPr>
      <w:r>
        <w:separator/>
      </w:r>
    </w:p>
  </w:footnote>
  <w:footnote w:type="continuationSeparator" w:id="0">
    <w:p w14:paraId="3CD05767" w14:textId="77777777" w:rsidR="002313C0" w:rsidRDefault="002313C0" w:rsidP="0038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D2E"/>
    <w:multiLevelType w:val="hybridMultilevel"/>
    <w:tmpl w:val="E65AB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A3202"/>
    <w:multiLevelType w:val="hybridMultilevel"/>
    <w:tmpl w:val="6CA46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B21EB"/>
    <w:multiLevelType w:val="hybridMultilevel"/>
    <w:tmpl w:val="76C49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31A08"/>
    <w:multiLevelType w:val="hybridMultilevel"/>
    <w:tmpl w:val="2BF82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666FE"/>
    <w:multiLevelType w:val="hybridMultilevel"/>
    <w:tmpl w:val="61C64B34"/>
    <w:lvl w:ilvl="0" w:tplc="97702F92">
      <w:start w:val="1"/>
      <w:numFmt w:val="decimal"/>
      <w:lvlText w:val="%1."/>
      <w:lvlJc w:val="left"/>
      <w:pPr>
        <w:ind w:left="1571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6364453"/>
    <w:multiLevelType w:val="hybridMultilevel"/>
    <w:tmpl w:val="32D0B2B6"/>
    <w:lvl w:ilvl="0" w:tplc="AB22B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433F32"/>
    <w:multiLevelType w:val="hybridMultilevel"/>
    <w:tmpl w:val="7592EA3C"/>
    <w:lvl w:ilvl="0" w:tplc="BEC03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86"/>
    <w:rsid w:val="00007366"/>
    <w:rsid w:val="0002758E"/>
    <w:rsid w:val="00031CBA"/>
    <w:rsid w:val="000524CE"/>
    <w:rsid w:val="000527F8"/>
    <w:rsid w:val="00075D32"/>
    <w:rsid w:val="000800EF"/>
    <w:rsid w:val="00081C51"/>
    <w:rsid w:val="00082390"/>
    <w:rsid w:val="00083A51"/>
    <w:rsid w:val="000950AE"/>
    <w:rsid w:val="000A2E88"/>
    <w:rsid w:val="000E6CF4"/>
    <w:rsid w:val="000E7DCB"/>
    <w:rsid w:val="0014627B"/>
    <w:rsid w:val="00152B18"/>
    <w:rsid w:val="00181009"/>
    <w:rsid w:val="00192EDA"/>
    <w:rsid w:val="001A20B9"/>
    <w:rsid w:val="001A7CE3"/>
    <w:rsid w:val="001B71A3"/>
    <w:rsid w:val="001E1B77"/>
    <w:rsid w:val="001E397F"/>
    <w:rsid w:val="001F191B"/>
    <w:rsid w:val="001F32D5"/>
    <w:rsid w:val="001F41DA"/>
    <w:rsid w:val="001F65BC"/>
    <w:rsid w:val="002155B0"/>
    <w:rsid w:val="00225C3E"/>
    <w:rsid w:val="002313C0"/>
    <w:rsid w:val="0026536F"/>
    <w:rsid w:val="002719B2"/>
    <w:rsid w:val="00283BC6"/>
    <w:rsid w:val="00296D25"/>
    <w:rsid w:val="002A33D6"/>
    <w:rsid w:val="002B010D"/>
    <w:rsid w:val="002C49C1"/>
    <w:rsid w:val="002E1812"/>
    <w:rsid w:val="0032198A"/>
    <w:rsid w:val="00322763"/>
    <w:rsid w:val="00326BF5"/>
    <w:rsid w:val="003438F6"/>
    <w:rsid w:val="00344CC1"/>
    <w:rsid w:val="00345C10"/>
    <w:rsid w:val="0038723B"/>
    <w:rsid w:val="003B1FC9"/>
    <w:rsid w:val="003C06D4"/>
    <w:rsid w:val="004078E0"/>
    <w:rsid w:val="004229B6"/>
    <w:rsid w:val="00425EEC"/>
    <w:rsid w:val="00432E1D"/>
    <w:rsid w:val="004633B0"/>
    <w:rsid w:val="00466886"/>
    <w:rsid w:val="00474C7A"/>
    <w:rsid w:val="00477E2D"/>
    <w:rsid w:val="004D4FFA"/>
    <w:rsid w:val="00513F2C"/>
    <w:rsid w:val="00514DBC"/>
    <w:rsid w:val="0053247B"/>
    <w:rsid w:val="005349CC"/>
    <w:rsid w:val="0055097C"/>
    <w:rsid w:val="0057123F"/>
    <w:rsid w:val="005B3C64"/>
    <w:rsid w:val="005C54DE"/>
    <w:rsid w:val="005E3675"/>
    <w:rsid w:val="0060210A"/>
    <w:rsid w:val="006127EB"/>
    <w:rsid w:val="00613314"/>
    <w:rsid w:val="00615456"/>
    <w:rsid w:val="00623FCC"/>
    <w:rsid w:val="0063296A"/>
    <w:rsid w:val="006476DD"/>
    <w:rsid w:val="0065406F"/>
    <w:rsid w:val="006769E3"/>
    <w:rsid w:val="00691ED6"/>
    <w:rsid w:val="006D2DAF"/>
    <w:rsid w:val="006D4101"/>
    <w:rsid w:val="006E1207"/>
    <w:rsid w:val="006F5F2A"/>
    <w:rsid w:val="006F7FC5"/>
    <w:rsid w:val="00740509"/>
    <w:rsid w:val="00753899"/>
    <w:rsid w:val="007576F1"/>
    <w:rsid w:val="00771EC5"/>
    <w:rsid w:val="007B1E88"/>
    <w:rsid w:val="007D07E0"/>
    <w:rsid w:val="00864770"/>
    <w:rsid w:val="0088253C"/>
    <w:rsid w:val="00885607"/>
    <w:rsid w:val="008B0EAA"/>
    <w:rsid w:val="008C3D52"/>
    <w:rsid w:val="008D65FF"/>
    <w:rsid w:val="009136AE"/>
    <w:rsid w:val="0091610D"/>
    <w:rsid w:val="0092106A"/>
    <w:rsid w:val="00944341"/>
    <w:rsid w:val="00945FAB"/>
    <w:rsid w:val="00975F3D"/>
    <w:rsid w:val="00976BEF"/>
    <w:rsid w:val="00980FDF"/>
    <w:rsid w:val="00983C0A"/>
    <w:rsid w:val="009A1C31"/>
    <w:rsid w:val="009C1189"/>
    <w:rsid w:val="009C6165"/>
    <w:rsid w:val="009D2C9C"/>
    <w:rsid w:val="009E5897"/>
    <w:rsid w:val="009E6C22"/>
    <w:rsid w:val="009F7145"/>
    <w:rsid w:val="00A30F96"/>
    <w:rsid w:val="00A44D42"/>
    <w:rsid w:val="00A53586"/>
    <w:rsid w:val="00A551BC"/>
    <w:rsid w:val="00AB1E4D"/>
    <w:rsid w:val="00AD40DB"/>
    <w:rsid w:val="00AD4816"/>
    <w:rsid w:val="00AF1448"/>
    <w:rsid w:val="00B027D1"/>
    <w:rsid w:val="00B031C8"/>
    <w:rsid w:val="00B70550"/>
    <w:rsid w:val="00B82924"/>
    <w:rsid w:val="00B83874"/>
    <w:rsid w:val="00B87A40"/>
    <w:rsid w:val="00B9225B"/>
    <w:rsid w:val="00BB0D62"/>
    <w:rsid w:val="00BC433C"/>
    <w:rsid w:val="00BC649F"/>
    <w:rsid w:val="00BF5E89"/>
    <w:rsid w:val="00C00EBD"/>
    <w:rsid w:val="00C06770"/>
    <w:rsid w:val="00C1187A"/>
    <w:rsid w:val="00C32D1A"/>
    <w:rsid w:val="00C43183"/>
    <w:rsid w:val="00C46D71"/>
    <w:rsid w:val="00C73C87"/>
    <w:rsid w:val="00C8775C"/>
    <w:rsid w:val="00C87DE8"/>
    <w:rsid w:val="00C92A20"/>
    <w:rsid w:val="00CC4008"/>
    <w:rsid w:val="00CC6CC3"/>
    <w:rsid w:val="00CD0AFB"/>
    <w:rsid w:val="00CE7304"/>
    <w:rsid w:val="00CF219E"/>
    <w:rsid w:val="00D045C5"/>
    <w:rsid w:val="00D10636"/>
    <w:rsid w:val="00D14BFA"/>
    <w:rsid w:val="00D3288C"/>
    <w:rsid w:val="00D369E9"/>
    <w:rsid w:val="00D51B9A"/>
    <w:rsid w:val="00D5391F"/>
    <w:rsid w:val="00D55611"/>
    <w:rsid w:val="00D600F8"/>
    <w:rsid w:val="00D6071D"/>
    <w:rsid w:val="00D62CA3"/>
    <w:rsid w:val="00D74B5D"/>
    <w:rsid w:val="00D74F14"/>
    <w:rsid w:val="00D876E2"/>
    <w:rsid w:val="00D87F1B"/>
    <w:rsid w:val="00DA5368"/>
    <w:rsid w:val="00DB5A24"/>
    <w:rsid w:val="00DC7D4E"/>
    <w:rsid w:val="00E05A1A"/>
    <w:rsid w:val="00E11125"/>
    <w:rsid w:val="00E24352"/>
    <w:rsid w:val="00E26129"/>
    <w:rsid w:val="00E32499"/>
    <w:rsid w:val="00E65B0C"/>
    <w:rsid w:val="00E91B8A"/>
    <w:rsid w:val="00E96038"/>
    <w:rsid w:val="00EA5BA8"/>
    <w:rsid w:val="00EC04AF"/>
    <w:rsid w:val="00EC1379"/>
    <w:rsid w:val="00F51414"/>
    <w:rsid w:val="00F93D4F"/>
    <w:rsid w:val="00FA0E11"/>
    <w:rsid w:val="00FA17A7"/>
    <w:rsid w:val="00FA55AC"/>
    <w:rsid w:val="00FE17B6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6E15"/>
  <w15:chartTrackingRefBased/>
  <w15:docId w15:val="{7CF3C5D1-7414-44DC-A6B9-1D64FDEC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C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23B"/>
  </w:style>
  <w:style w:type="paragraph" w:styleId="Stopka">
    <w:name w:val="footer"/>
    <w:basedOn w:val="Normalny"/>
    <w:link w:val="StopkaZnak"/>
    <w:uiPriority w:val="99"/>
    <w:unhideWhenUsed/>
    <w:rsid w:val="0038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23B"/>
  </w:style>
  <w:style w:type="character" w:customStyle="1" w:styleId="Teksttreci2">
    <w:name w:val="Tekst treści (2)_"/>
    <w:basedOn w:val="Domylnaczcionkaakapitu"/>
    <w:link w:val="Teksttreci20"/>
    <w:locked/>
    <w:rsid w:val="009D2C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2C9C"/>
    <w:pPr>
      <w:widowControl w:val="0"/>
      <w:shd w:val="clear" w:color="auto" w:fill="FFFFFF"/>
      <w:spacing w:before="260" w:after="260" w:line="24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Wioletta  Grabowska</cp:lastModifiedBy>
  <cp:revision>3</cp:revision>
  <cp:lastPrinted>2022-12-01T07:35:00Z</cp:lastPrinted>
  <dcterms:created xsi:type="dcterms:W3CDTF">2022-12-01T09:23:00Z</dcterms:created>
  <dcterms:modified xsi:type="dcterms:W3CDTF">2022-12-01T09:24:00Z</dcterms:modified>
</cp:coreProperties>
</file>