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C3AF" w14:textId="77777777" w:rsidR="00CC0EFF" w:rsidRPr="006156B1" w:rsidRDefault="00CC0EFF" w:rsidP="00CC0E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Zarządzenie Nr</w:t>
      </w:r>
      <w:r>
        <w:rPr>
          <w:rFonts w:cstheme="minorHAnsi"/>
          <w:b/>
          <w:bCs/>
          <w:sz w:val="24"/>
          <w:szCs w:val="24"/>
        </w:rPr>
        <w:t xml:space="preserve"> 134/2022</w:t>
      </w:r>
    </w:p>
    <w:p w14:paraId="15F1E146" w14:textId="77777777" w:rsidR="00CC0EFF" w:rsidRPr="006156B1" w:rsidRDefault="00CC0EFF" w:rsidP="00CC0E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>Wójta Gminy Jednorożec</w:t>
      </w:r>
    </w:p>
    <w:p w14:paraId="7B5C05F4" w14:textId="77777777" w:rsidR="00CC0EFF" w:rsidRPr="006156B1" w:rsidRDefault="00CC0EFF" w:rsidP="00CC0E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6156B1">
        <w:rPr>
          <w:rFonts w:cstheme="minorHAnsi"/>
          <w:b/>
          <w:bCs/>
          <w:sz w:val="24"/>
          <w:szCs w:val="24"/>
        </w:rPr>
        <w:t xml:space="preserve">z dnia </w:t>
      </w:r>
      <w:r>
        <w:rPr>
          <w:rFonts w:cstheme="minorHAnsi"/>
          <w:b/>
          <w:bCs/>
          <w:sz w:val="24"/>
          <w:szCs w:val="24"/>
        </w:rPr>
        <w:t>9 grudnia</w:t>
      </w:r>
      <w:r w:rsidRPr="006156B1">
        <w:rPr>
          <w:rFonts w:cstheme="minorHAnsi"/>
          <w:b/>
          <w:bCs/>
          <w:sz w:val="24"/>
          <w:szCs w:val="24"/>
        </w:rPr>
        <w:t xml:space="preserve"> 2022 roku</w:t>
      </w:r>
    </w:p>
    <w:p w14:paraId="145D6571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615264" w14:textId="77777777" w:rsidR="00D46100" w:rsidRDefault="00D46100" w:rsidP="00D46100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Nr 130/2022 Wójta Gminy Jednorożec z dnia 30 listopada 2022 roku w sprawie ustalenia planu finansowego dla rachunku przeznaczonego do gromadzenia i wydatkowania środków z Funduszu Przeciwdziałania COVID-19 na finansowanie dodatków dla podmiotów wrażliwych</w:t>
      </w:r>
    </w:p>
    <w:p w14:paraId="29C19217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0E5872" w14:textId="77777777" w:rsidR="00CC0EFF" w:rsidRPr="007D7C74" w:rsidRDefault="00CC0EFF" w:rsidP="00CC0EF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D7C74">
        <w:rPr>
          <w:rFonts w:cstheme="minorHAnsi"/>
          <w:sz w:val="24"/>
          <w:szCs w:val="24"/>
        </w:rPr>
        <w:t xml:space="preserve">Na podstawie art. 30 ust. 2 pkt 4 ustawy z dnia 8 marca 1990 r. o samorządzie gminnym </w:t>
      </w:r>
      <w:r>
        <w:rPr>
          <w:rFonts w:cstheme="minorHAnsi"/>
          <w:sz w:val="24"/>
          <w:szCs w:val="24"/>
        </w:rPr>
        <w:t xml:space="preserve">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</w:t>
      </w:r>
      <w:r w:rsidRPr="007D7C74">
        <w:rPr>
          <w:rFonts w:cstheme="minorHAnsi"/>
          <w:sz w:val="24"/>
          <w:szCs w:val="24"/>
        </w:rPr>
        <w:t xml:space="preserve">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 w:rsidRPr="007D7C74">
        <w:rPr>
          <w:rFonts w:cstheme="minorHAnsi"/>
          <w:sz w:val="24"/>
          <w:szCs w:val="24"/>
        </w:rPr>
        <w:t>późn</w:t>
      </w:r>
      <w:proofErr w:type="spellEnd"/>
      <w:r w:rsidRPr="007D7C74">
        <w:rPr>
          <w:rFonts w:cstheme="minorHAnsi"/>
          <w:sz w:val="24"/>
          <w:szCs w:val="24"/>
        </w:rPr>
        <w:t>. zm.) zarządzam, co następuje:</w:t>
      </w:r>
    </w:p>
    <w:p w14:paraId="7B63C9F4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478CDB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§ 1.</w:t>
      </w:r>
      <w:r>
        <w:rPr>
          <w:rFonts w:cstheme="minorHAnsi"/>
          <w:sz w:val="24"/>
          <w:szCs w:val="24"/>
        </w:rPr>
        <w:t xml:space="preserve"> W zarządzeniu Nr 130/2022 Wójta Gminy Jednorożec z dnia 30 listopada 2022 roku </w:t>
      </w:r>
      <w:r w:rsidRPr="006156B1">
        <w:rPr>
          <w:rFonts w:cstheme="minorHAnsi"/>
          <w:sz w:val="24"/>
          <w:szCs w:val="24"/>
        </w:rPr>
        <w:t>§ 2</w:t>
      </w:r>
      <w:r>
        <w:rPr>
          <w:rFonts w:cstheme="minorHAnsi"/>
          <w:sz w:val="24"/>
          <w:szCs w:val="24"/>
        </w:rPr>
        <w:t xml:space="preserve"> ust 2 otrzymuje brzmienie:</w:t>
      </w:r>
    </w:p>
    <w:p w14:paraId="59F377A9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156B1">
        <w:rPr>
          <w:rFonts w:cstheme="minorHAnsi"/>
          <w:sz w:val="24"/>
          <w:szCs w:val="24"/>
        </w:rPr>
        <w:t>Plan finansowy w zakresie wydatków przestawia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882"/>
        <w:gridCol w:w="1086"/>
        <w:gridCol w:w="703"/>
        <w:gridCol w:w="3082"/>
        <w:gridCol w:w="1324"/>
        <w:gridCol w:w="1436"/>
      </w:tblGrid>
      <w:tr w:rsidR="00CC0EFF" w:rsidRPr="006156B1" w14:paraId="3318BD03" w14:textId="77777777" w:rsidTr="00F457EA">
        <w:tc>
          <w:tcPr>
            <w:tcW w:w="549" w:type="dxa"/>
          </w:tcPr>
          <w:p w14:paraId="6C4280E2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82" w:type="dxa"/>
          </w:tcPr>
          <w:p w14:paraId="4E574CEC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86" w:type="dxa"/>
          </w:tcPr>
          <w:p w14:paraId="062EC617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03" w:type="dxa"/>
          </w:tcPr>
          <w:p w14:paraId="4B72175A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3082" w:type="dxa"/>
          </w:tcPr>
          <w:p w14:paraId="72F6BDF8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324" w:type="dxa"/>
          </w:tcPr>
          <w:p w14:paraId="7EE2D0F8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  <w:tc>
          <w:tcPr>
            <w:tcW w:w="1436" w:type="dxa"/>
          </w:tcPr>
          <w:p w14:paraId="5E77C04A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CC0EFF" w:rsidRPr="006156B1" w14:paraId="5140FD3F" w14:textId="77777777" w:rsidTr="00F457EA">
        <w:tc>
          <w:tcPr>
            <w:tcW w:w="6302" w:type="dxa"/>
            <w:gridSpan w:val="5"/>
          </w:tcPr>
          <w:p w14:paraId="5717E5AB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324" w:type="dxa"/>
          </w:tcPr>
          <w:p w14:paraId="4AD2B932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1179878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C0EFF" w:rsidRPr="006156B1" w14:paraId="797EFAE6" w14:textId="77777777" w:rsidTr="00F457EA">
        <w:tc>
          <w:tcPr>
            <w:tcW w:w="549" w:type="dxa"/>
          </w:tcPr>
          <w:p w14:paraId="454048EE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6156B1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82" w:type="dxa"/>
          </w:tcPr>
          <w:p w14:paraId="4E3AB3A4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3D0A8AF9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03" w:type="dxa"/>
          </w:tcPr>
          <w:p w14:paraId="5882379D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169C74FA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0B4066BA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 Olszewka</w:t>
            </w:r>
          </w:p>
        </w:tc>
        <w:tc>
          <w:tcPr>
            <w:tcW w:w="1436" w:type="dxa"/>
          </w:tcPr>
          <w:p w14:paraId="40B1A11F" w14:textId="77777777" w:rsidR="00CC0EFF" w:rsidRPr="006156B1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5.250,00</w:t>
            </w:r>
          </w:p>
        </w:tc>
      </w:tr>
      <w:tr w:rsidR="00CC0EFF" w:rsidRPr="006156B1" w14:paraId="37026452" w14:textId="77777777" w:rsidTr="00F457EA">
        <w:tc>
          <w:tcPr>
            <w:tcW w:w="549" w:type="dxa"/>
          </w:tcPr>
          <w:p w14:paraId="176C4530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82" w:type="dxa"/>
          </w:tcPr>
          <w:p w14:paraId="2FA71130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374B349B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03" w:type="dxa"/>
          </w:tcPr>
          <w:p w14:paraId="5B2DF3C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0CEEE2FB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4386730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 Żelazna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Rządowa-Parciaki</w:t>
            </w:r>
            <w:proofErr w:type="spellEnd"/>
          </w:p>
        </w:tc>
        <w:tc>
          <w:tcPr>
            <w:tcW w:w="1436" w:type="dxa"/>
          </w:tcPr>
          <w:p w14:paraId="17F89896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21.000,00</w:t>
            </w:r>
          </w:p>
        </w:tc>
      </w:tr>
      <w:tr w:rsidR="00CC0EFF" w:rsidRPr="006156B1" w14:paraId="3838A8C0" w14:textId="77777777" w:rsidTr="00F457EA">
        <w:trPr>
          <w:trHeight w:val="983"/>
        </w:trPr>
        <w:tc>
          <w:tcPr>
            <w:tcW w:w="549" w:type="dxa"/>
          </w:tcPr>
          <w:p w14:paraId="71CF6F9C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82" w:type="dxa"/>
          </w:tcPr>
          <w:p w14:paraId="3DF99B00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86" w:type="dxa"/>
          </w:tcPr>
          <w:p w14:paraId="2BBC150F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03" w:type="dxa"/>
          </w:tcPr>
          <w:p w14:paraId="6980B3EB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3082" w:type="dxa"/>
          </w:tcPr>
          <w:p w14:paraId="0983258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07444A46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ZPO Jednorożec</w:t>
            </w:r>
          </w:p>
        </w:tc>
        <w:tc>
          <w:tcPr>
            <w:tcW w:w="1436" w:type="dxa"/>
          </w:tcPr>
          <w:p w14:paraId="61E20DCF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10.045,00</w:t>
            </w:r>
          </w:p>
        </w:tc>
      </w:tr>
      <w:tr w:rsidR="00CC0EFF" w:rsidRPr="006156B1" w14:paraId="5AF4B6DE" w14:textId="77777777" w:rsidTr="00F457EA">
        <w:tc>
          <w:tcPr>
            <w:tcW w:w="549" w:type="dxa"/>
          </w:tcPr>
          <w:p w14:paraId="70AE8C76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2" w:type="dxa"/>
          </w:tcPr>
          <w:p w14:paraId="734F8C57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86" w:type="dxa"/>
          </w:tcPr>
          <w:p w14:paraId="4DC7E103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03" w:type="dxa"/>
          </w:tcPr>
          <w:p w14:paraId="0810103A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4430</w:t>
            </w:r>
          </w:p>
        </w:tc>
        <w:tc>
          <w:tcPr>
            <w:tcW w:w="3082" w:type="dxa"/>
          </w:tcPr>
          <w:p w14:paraId="6B4B3644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</w:t>
            </w:r>
          </w:p>
        </w:tc>
        <w:tc>
          <w:tcPr>
            <w:tcW w:w="1324" w:type="dxa"/>
          </w:tcPr>
          <w:p w14:paraId="3F6DCD8F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  <w:tc>
          <w:tcPr>
            <w:tcW w:w="1436" w:type="dxa"/>
          </w:tcPr>
          <w:p w14:paraId="7273AE5A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64.899,32</w:t>
            </w:r>
          </w:p>
        </w:tc>
      </w:tr>
      <w:tr w:rsidR="00CC0EFF" w:rsidRPr="006156B1" w14:paraId="40DF702C" w14:textId="77777777" w:rsidTr="00F457EA">
        <w:tc>
          <w:tcPr>
            <w:tcW w:w="549" w:type="dxa"/>
            <w:vMerge w:val="restart"/>
          </w:tcPr>
          <w:p w14:paraId="79184C5E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82" w:type="dxa"/>
            <w:vMerge w:val="restart"/>
          </w:tcPr>
          <w:p w14:paraId="3436BDAA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750</w:t>
            </w:r>
          </w:p>
        </w:tc>
        <w:tc>
          <w:tcPr>
            <w:tcW w:w="1086" w:type="dxa"/>
            <w:vMerge w:val="restart"/>
          </w:tcPr>
          <w:p w14:paraId="331704F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75023</w:t>
            </w:r>
          </w:p>
        </w:tc>
        <w:tc>
          <w:tcPr>
            <w:tcW w:w="703" w:type="dxa"/>
          </w:tcPr>
          <w:p w14:paraId="15273CC6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3082" w:type="dxa"/>
            <w:vMerge w:val="restart"/>
          </w:tcPr>
          <w:p w14:paraId="1D5329C2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Dodatek dla podmiotów wrażliwych – obsługa zadania</w:t>
            </w:r>
          </w:p>
        </w:tc>
        <w:tc>
          <w:tcPr>
            <w:tcW w:w="1324" w:type="dxa"/>
            <w:vMerge w:val="restart"/>
          </w:tcPr>
          <w:p w14:paraId="1A75C94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  <w:tc>
          <w:tcPr>
            <w:tcW w:w="1436" w:type="dxa"/>
          </w:tcPr>
          <w:p w14:paraId="33B84FF0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673,42</w:t>
            </w:r>
          </w:p>
        </w:tc>
      </w:tr>
      <w:tr w:rsidR="00CC0EFF" w:rsidRPr="006156B1" w14:paraId="5FE074CE" w14:textId="77777777" w:rsidTr="00F457EA">
        <w:tc>
          <w:tcPr>
            <w:tcW w:w="549" w:type="dxa"/>
            <w:vMerge/>
          </w:tcPr>
          <w:p w14:paraId="56DF147C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4721C458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14:paraId="75764200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4CEF8A1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3082" w:type="dxa"/>
            <w:vMerge/>
          </w:tcPr>
          <w:p w14:paraId="2325116E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601A73BD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1D6FE23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115,76</w:t>
            </w:r>
          </w:p>
        </w:tc>
      </w:tr>
      <w:tr w:rsidR="00CC0EFF" w:rsidRPr="006156B1" w14:paraId="5F12A5AF" w14:textId="77777777" w:rsidTr="00F457EA">
        <w:tc>
          <w:tcPr>
            <w:tcW w:w="549" w:type="dxa"/>
            <w:vMerge/>
          </w:tcPr>
          <w:p w14:paraId="40EDF8D9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047079E6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14:paraId="6A011098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5E67F38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3082" w:type="dxa"/>
            <w:vMerge/>
          </w:tcPr>
          <w:p w14:paraId="36AB65AE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686891FC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6" w:type="dxa"/>
          </w:tcPr>
          <w:p w14:paraId="0EB55F38" w14:textId="77777777" w:rsidR="00CC0EFF" w:rsidRDefault="00CC0EFF" w:rsidP="00F457EA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16,50</w:t>
            </w:r>
          </w:p>
        </w:tc>
      </w:tr>
      <w:tr w:rsidR="00CC0EFF" w:rsidRPr="006156B1" w14:paraId="6F292EA5" w14:textId="77777777" w:rsidTr="00F457EA">
        <w:tc>
          <w:tcPr>
            <w:tcW w:w="6302" w:type="dxa"/>
            <w:gridSpan w:val="5"/>
          </w:tcPr>
          <w:p w14:paraId="696B0935" w14:textId="77777777" w:rsidR="00CC0EFF" w:rsidRPr="006156B1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156B1"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324" w:type="dxa"/>
          </w:tcPr>
          <w:p w14:paraId="4A4D1FE7" w14:textId="77777777" w:rsidR="00CC0EFF" w:rsidRDefault="00CC0EFF" w:rsidP="00F457E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</w:tcPr>
          <w:p w14:paraId="0BCDBF1B" w14:textId="77777777" w:rsidR="00CC0EFF" w:rsidRPr="006156B1" w:rsidRDefault="00CC0EFF" w:rsidP="00F457EA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102.000,00</w:t>
            </w:r>
          </w:p>
        </w:tc>
      </w:tr>
    </w:tbl>
    <w:p w14:paraId="19EF66DB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499D3A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</w:t>
      </w:r>
      <w:r w:rsidRPr="006156B1">
        <w:rPr>
          <w:rFonts w:cstheme="minorHAnsi"/>
          <w:sz w:val="24"/>
          <w:szCs w:val="24"/>
        </w:rPr>
        <w:t>. Wykonanie zarządzenia powierzam Skarbnikowi Gminy Jednorożec.</w:t>
      </w:r>
    </w:p>
    <w:p w14:paraId="7321805A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6156B1">
        <w:rPr>
          <w:rFonts w:cstheme="minorHAnsi"/>
          <w:sz w:val="24"/>
          <w:szCs w:val="24"/>
        </w:rPr>
        <w:t>. Zarządzenie wchodzi w życie z dniem podpisania.</w:t>
      </w:r>
    </w:p>
    <w:p w14:paraId="6745E511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71BE6C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A34219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2BA582" w14:textId="77777777" w:rsidR="00CC0EFF" w:rsidRPr="006156B1" w:rsidRDefault="00CC0EFF" w:rsidP="00CC0EF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>Wójt Gminy Jednorożec</w:t>
      </w:r>
    </w:p>
    <w:p w14:paraId="00791956" w14:textId="77777777" w:rsidR="00CC0EFF" w:rsidRPr="006156B1" w:rsidRDefault="00CC0EFF" w:rsidP="00CC0EFF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6156B1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156B1">
        <w:rPr>
          <w:rFonts w:cstheme="minorHAnsi"/>
          <w:sz w:val="24"/>
          <w:szCs w:val="24"/>
        </w:rPr>
        <w:t>Iwulski</w:t>
      </w:r>
      <w:proofErr w:type="spellEnd"/>
    </w:p>
    <w:p w14:paraId="40CDB90E" w14:textId="77777777" w:rsidR="00CC0EFF" w:rsidRPr="006156B1" w:rsidRDefault="00CC0EFF" w:rsidP="00CC0E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CD8643B" w14:textId="77777777" w:rsidR="00920AB4" w:rsidRDefault="00920AB4"/>
    <w:sectPr w:rsidR="0092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3"/>
    <w:rsid w:val="00894DB3"/>
    <w:rsid w:val="00920AB4"/>
    <w:rsid w:val="00CC0EFF"/>
    <w:rsid w:val="00D4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3AF52-3E96-4E11-A6C7-FECFD4F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cp:lastPrinted>2022-12-09T13:26:00Z</cp:lastPrinted>
  <dcterms:created xsi:type="dcterms:W3CDTF">2022-12-09T13:14:00Z</dcterms:created>
  <dcterms:modified xsi:type="dcterms:W3CDTF">2022-12-09T13:26:00Z</dcterms:modified>
</cp:coreProperties>
</file>