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CA5B0" w14:textId="5578947F" w:rsidR="002F2A67" w:rsidRPr="001A78B8" w:rsidRDefault="002F2A67" w:rsidP="002F2A67">
      <w:pPr>
        <w:jc w:val="center"/>
        <w:rPr>
          <w:rFonts w:cstheme="minorHAnsi"/>
          <w:b/>
          <w:bCs/>
          <w:sz w:val="24"/>
          <w:szCs w:val="24"/>
        </w:rPr>
      </w:pPr>
      <w:r w:rsidRPr="001A78B8">
        <w:rPr>
          <w:rFonts w:cstheme="minorHAnsi"/>
          <w:b/>
          <w:bCs/>
          <w:sz w:val="24"/>
          <w:szCs w:val="24"/>
        </w:rPr>
        <w:t xml:space="preserve">UCHWAŁA NR </w:t>
      </w:r>
      <w:r w:rsidR="00CA05D7">
        <w:rPr>
          <w:rFonts w:cstheme="minorHAnsi"/>
          <w:b/>
          <w:bCs/>
          <w:sz w:val="24"/>
          <w:szCs w:val="24"/>
        </w:rPr>
        <w:t>SOK.0007.7.2023</w:t>
      </w:r>
    </w:p>
    <w:p w14:paraId="0EED502B" w14:textId="77777777" w:rsidR="002F2A67" w:rsidRPr="001A78B8" w:rsidRDefault="002F2A67" w:rsidP="002F2A67">
      <w:pPr>
        <w:jc w:val="center"/>
        <w:rPr>
          <w:rFonts w:cstheme="minorHAnsi"/>
          <w:b/>
          <w:bCs/>
          <w:sz w:val="24"/>
          <w:szCs w:val="24"/>
        </w:rPr>
      </w:pPr>
      <w:r w:rsidRPr="001A78B8">
        <w:rPr>
          <w:rFonts w:cstheme="minorHAnsi"/>
          <w:b/>
          <w:bCs/>
          <w:sz w:val="24"/>
          <w:szCs w:val="24"/>
        </w:rPr>
        <w:t>RADY GMINY JEDNOROŻEC</w:t>
      </w:r>
    </w:p>
    <w:p w14:paraId="41294595" w14:textId="4D10A599" w:rsidR="002F2A67" w:rsidRPr="001A78B8" w:rsidRDefault="002F2A67" w:rsidP="002F2A67">
      <w:pPr>
        <w:jc w:val="center"/>
        <w:rPr>
          <w:rFonts w:cstheme="minorHAnsi"/>
          <w:sz w:val="24"/>
          <w:szCs w:val="24"/>
        </w:rPr>
      </w:pPr>
      <w:r w:rsidRPr="00CA05D7">
        <w:rPr>
          <w:rFonts w:cstheme="minorHAnsi"/>
          <w:b/>
          <w:bCs/>
          <w:sz w:val="24"/>
          <w:szCs w:val="24"/>
        </w:rPr>
        <w:t xml:space="preserve">z dnia </w:t>
      </w:r>
      <w:r w:rsidR="00CA05D7" w:rsidRPr="00CA05D7">
        <w:rPr>
          <w:rFonts w:cstheme="minorHAnsi"/>
          <w:b/>
          <w:bCs/>
          <w:sz w:val="24"/>
          <w:szCs w:val="24"/>
        </w:rPr>
        <w:t xml:space="preserve">26 stycznia </w:t>
      </w:r>
      <w:r w:rsidRPr="00CA05D7">
        <w:rPr>
          <w:rFonts w:cstheme="minorHAnsi"/>
          <w:b/>
          <w:bCs/>
          <w:sz w:val="24"/>
          <w:szCs w:val="24"/>
        </w:rPr>
        <w:t>2023 r</w:t>
      </w:r>
      <w:r w:rsidRPr="001A78B8">
        <w:rPr>
          <w:rFonts w:cstheme="minorHAnsi"/>
          <w:sz w:val="24"/>
          <w:szCs w:val="24"/>
        </w:rPr>
        <w:t>.</w:t>
      </w:r>
    </w:p>
    <w:p w14:paraId="675F354D" w14:textId="77777777" w:rsidR="002F2A67" w:rsidRPr="001A78B8" w:rsidRDefault="002F2A67" w:rsidP="002F2A67">
      <w:pPr>
        <w:jc w:val="center"/>
        <w:rPr>
          <w:rFonts w:cstheme="minorHAnsi"/>
          <w:sz w:val="24"/>
          <w:szCs w:val="24"/>
        </w:rPr>
      </w:pPr>
    </w:p>
    <w:p w14:paraId="4A8CB273" w14:textId="5ED1D47A" w:rsidR="002F2A67" w:rsidRPr="001A78B8" w:rsidRDefault="002F2A67" w:rsidP="002F2A67">
      <w:pPr>
        <w:jc w:val="center"/>
        <w:rPr>
          <w:rFonts w:cstheme="minorHAnsi"/>
          <w:b/>
          <w:bCs/>
          <w:sz w:val="24"/>
          <w:szCs w:val="24"/>
        </w:rPr>
      </w:pPr>
      <w:r w:rsidRPr="001A78B8">
        <w:rPr>
          <w:rFonts w:cstheme="minorHAnsi"/>
          <w:b/>
          <w:bCs/>
          <w:sz w:val="24"/>
          <w:szCs w:val="24"/>
        </w:rPr>
        <w:t xml:space="preserve">w sprawie określenia górnych stawek opłat ponoszonych przez właścicieli nieruchomości za usługi </w:t>
      </w:r>
      <w:r w:rsidR="00966D9F">
        <w:rPr>
          <w:rFonts w:cstheme="minorHAnsi"/>
          <w:b/>
          <w:bCs/>
          <w:sz w:val="24"/>
          <w:szCs w:val="24"/>
        </w:rPr>
        <w:t xml:space="preserve">w zakresie </w:t>
      </w:r>
      <w:r w:rsidR="001A78B8">
        <w:rPr>
          <w:rFonts w:cstheme="minorHAnsi"/>
          <w:b/>
          <w:bCs/>
          <w:sz w:val="24"/>
          <w:szCs w:val="24"/>
        </w:rPr>
        <w:t>odbi</w:t>
      </w:r>
      <w:r w:rsidR="00966D9F">
        <w:rPr>
          <w:rFonts w:cstheme="minorHAnsi"/>
          <w:b/>
          <w:bCs/>
          <w:sz w:val="24"/>
          <w:szCs w:val="24"/>
        </w:rPr>
        <w:t>erania</w:t>
      </w:r>
      <w:r w:rsidR="001A78B8">
        <w:rPr>
          <w:rFonts w:cstheme="minorHAnsi"/>
          <w:b/>
          <w:bCs/>
          <w:sz w:val="24"/>
          <w:szCs w:val="24"/>
        </w:rPr>
        <w:t xml:space="preserve"> odpadów komunalnych</w:t>
      </w:r>
    </w:p>
    <w:p w14:paraId="49EC1E2E" w14:textId="024E9545" w:rsidR="002F2A67" w:rsidRPr="001A78B8" w:rsidRDefault="002F2A67" w:rsidP="002F2A67">
      <w:pPr>
        <w:jc w:val="center"/>
        <w:rPr>
          <w:rFonts w:cstheme="minorHAnsi"/>
          <w:b/>
          <w:bCs/>
          <w:sz w:val="24"/>
          <w:szCs w:val="24"/>
        </w:rPr>
      </w:pPr>
    </w:p>
    <w:p w14:paraId="1BC12148" w14:textId="723B343E" w:rsidR="002F2A67" w:rsidRPr="001A78B8" w:rsidRDefault="002F2A67" w:rsidP="00504F1C">
      <w:pPr>
        <w:rPr>
          <w:rFonts w:cstheme="minorHAnsi"/>
          <w:sz w:val="24"/>
          <w:szCs w:val="24"/>
        </w:rPr>
      </w:pPr>
      <w:r w:rsidRPr="001A78B8">
        <w:rPr>
          <w:rFonts w:cstheme="minorHAnsi"/>
          <w:sz w:val="24"/>
          <w:szCs w:val="24"/>
        </w:rPr>
        <w:t xml:space="preserve">Na podstawie art. 18 ust. 2 pkt 15 ustawy z dnia 8 marca 1990 r. o samorządzie gminnym (tekst jedn. Dz. U. z 2023 r., poz. 40) oraz art. 6 ust. 2 </w:t>
      </w:r>
      <w:r w:rsidR="001A78B8">
        <w:rPr>
          <w:rFonts w:cstheme="minorHAnsi"/>
          <w:sz w:val="24"/>
          <w:szCs w:val="24"/>
        </w:rPr>
        <w:t xml:space="preserve">i 4 </w:t>
      </w:r>
      <w:r w:rsidRPr="001A78B8">
        <w:rPr>
          <w:rFonts w:cstheme="minorHAnsi"/>
          <w:sz w:val="24"/>
          <w:szCs w:val="24"/>
        </w:rPr>
        <w:t>ustawy z dnia 13 września 1996 r. o utrzymaniu czystości i porządku w gminach (</w:t>
      </w:r>
      <w:r w:rsidR="0083026D" w:rsidRPr="001A78B8">
        <w:rPr>
          <w:rFonts w:cstheme="minorHAnsi"/>
          <w:sz w:val="24"/>
          <w:szCs w:val="24"/>
        </w:rPr>
        <w:t>tekst jedn. Dz. U. z 2022 r., poz. 2519 ze zm.), Rada Gminy Jednorożec uchwala, co następuje:</w:t>
      </w:r>
    </w:p>
    <w:p w14:paraId="0D17102C" w14:textId="77777777" w:rsidR="006B5875" w:rsidRPr="001A78B8" w:rsidRDefault="006B5875" w:rsidP="001A78B8">
      <w:pPr>
        <w:spacing w:line="360" w:lineRule="auto"/>
        <w:ind w:left="0" w:firstLine="0"/>
        <w:jc w:val="center"/>
        <w:rPr>
          <w:rFonts w:cstheme="minorHAnsi"/>
          <w:sz w:val="24"/>
          <w:szCs w:val="24"/>
        </w:rPr>
      </w:pPr>
      <w:r w:rsidRPr="001A78B8">
        <w:rPr>
          <w:rFonts w:cstheme="minorHAnsi"/>
          <w:sz w:val="24"/>
          <w:szCs w:val="24"/>
        </w:rPr>
        <w:t>§1.</w:t>
      </w:r>
    </w:p>
    <w:p w14:paraId="686A39DC" w14:textId="38C02F7D" w:rsidR="006B5875" w:rsidRPr="001A78B8" w:rsidRDefault="00AC476D" w:rsidP="001A78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Określa</w:t>
      </w:r>
      <w:r w:rsidR="006B5875" w:rsidRPr="001A78B8">
        <w:rPr>
          <w:rFonts w:cstheme="minorHAnsi"/>
          <w:sz w:val="24"/>
          <w:szCs w:val="24"/>
        </w:rPr>
        <w:t xml:space="preserve"> się górne stawki opłat ponoszonych przez właścicieli nieruchomości</w:t>
      </w:r>
      <w:r>
        <w:rPr>
          <w:rFonts w:cstheme="minorHAnsi"/>
          <w:sz w:val="24"/>
          <w:szCs w:val="24"/>
        </w:rPr>
        <w:t>, którzy nie są obowiązani do ponoszenia opłat za gospodarowanie odpadami komunalnymi na rzecz gminy</w:t>
      </w:r>
      <w:r w:rsidR="006B5875" w:rsidRPr="001A78B8">
        <w:rPr>
          <w:rFonts w:cstheme="minorHAnsi"/>
          <w:sz w:val="24"/>
          <w:szCs w:val="24"/>
        </w:rPr>
        <w:t xml:space="preserve"> za usługi w zakresie</w:t>
      </w:r>
      <w:r>
        <w:rPr>
          <w:rFonts w:cstheme="minorHAnsi"/>
          <w:sz w:val="24"/>
          <w:szCs w:val="24"/>
        </w:rPr>
        <w:t xml:space="preserve"> odbierania odpadów komunalnych realizowane w oparciu o zawarte umowy</w:t>
      </w:r>
      <w:r w:rsidR="006B5875" w:rsidRPr="001A78B8">
        <w:rPr>
          <w:rFonts w:cstheme="minorHAnsi"/>
          <w:sz w:val="24"/>
          <w:szCs w:val="24"/>
        </w:rPr>
        <w:t xml:space="preserve"> w następują</w:t>
      </w:r>
      <w:r>
        <w:rPr>
          <w:rFonts w:cstheme="minorHAnsi"/>
          <w:sz w:val="24"/>
          <w:szCs w:val="24"/>
        </w:rPr>
        <w:t>cej</w:t>
      </w:r>
      <w:r w:rsidR="006B5875" w:rsidRPr="001A78B8">
        <w:rPr>
          <w:rFonts w:cstheme="minorHAnsi"/>
          <w:sz w:val="24"/>
          <w:szCs w:val="24"/>
        </w:rPr>
        <w:t xml:space="preserve"> wysokości:</w:t>
      </w:r>
    </w:p>
    <w:p w14:paraId="22110677" w14:textId="67FA54C9" w:rsidR="00213121" w:rsidRDefault="005614B6" w:rsidP="0021312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13121">
        <w:rPr>
          <w:rFonts w:cstheme="minorHAnsi"/>
          <w:sz w:val="24"/>
          <w:szCs w:val="24"/>
        </w:rPr>
        <w:t>ojemnik</w:t>
      </w:r>
      <w:r>
        <w:rPr>
          <w:rFonts w:cstheme="minorHAnsi"/>
          <w:sz w:val="24"/>
          <w:szCs w:val="24"/>
        </w:rPr>
        <w:t xml:space="preserve"> lub </w:t>
      </w:r>
      <w:r w:rsidR="00213121">
        <w:rPr>
          <w:rFonts w:cstheme="minorHAnsi"/>
          <w:sz w:val="24"/>
          <w:szCs w:val="24"/>
        </w:rPr>
        <w:t xml:space="preserve">worek o pojemności do 120 l </w:t>
      </w:r>
      <w:r w:rsidR="002C7292">
        <w:rPr>
          <w:rFonts w:cstheme="minorHAnsi"/>
          <w:sz w:val="24"/>
          <w:szCs w:val="24"/>
        </w:rPr>
        <w:t>– 34,00</w:t>
      </w:r>
      <w:r w:rsidR="00213121">
        <w:rPr>
          <w:rFonts w:cstheme="minorHAnsi"/>
          <w:sz w:val="24"/>
          <w:szCs w:val="24"/>
        </w:rPr>
        <w:t xml:space="preserve"> zł brutto</w:t>
      </w:r>
    </w:p>
    <w:p w14:paraId="59DE2800" w14:textId="1F8D7A8F" w:rsidR="00213121" w:rsidRDefault="00213121" w:rsidP="0021312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pojemnik o pojemności 240 l </w:t>
      </w:r>
      <w:r w:rsidR="002C7292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2C7292">
        <w:rPr>
          <w:rFonts w:cstheme="minorHAnsi"/>
          <w:sz w:val="24"/>
          <w:szCs w:val="24"/>
        </w:rPr>
        <w:t>56,00</w:t>
      </w:r>
      <w:r>
        <w:rPr>
          <w:rFonts w:cstheme="minorHAnsi"/>
          <w:sz w:val="24"/>
          <w:szCs w:val="24"/>
        </w:rPr>
        <w:t xml:space="preserve"> zł brutto</w:t>
      </w:r>
    </w:p>
    <w:p w14:paraId="5764AE8A" w14:textId="0F854BA0" w:rsidR="00213121" w:rsidRDefault="00213121" w:rsidP="0021312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pojemnik o pojemności 1100 l </w:t>
      </w:r>
      <w:r w:rsidR="002C7292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2C7292">
        <w:rPr>
          <w:rFonts w:cstheme="minorHAnsi"/>
          <w:sz w:val="24"/>
          <w:szCs w:val="24"/>
        </w:rPr>
        <w:t>92,00</w:t>
      </w:r>
      <w:r>
        <w:rPr>
          <w:rFonts w:cstheme="minorHAnsi"/>
          <w:sz w:val="24"/>
          <w:szCs w:val="24"/>
        </w:rPr>
        <w:t xml:space="preserve"> zł brutto.</w:t>
      </w:r>
    </w:p>
    <w:p w14:paraId="5A159650" w14:textId="0231D654" w:rsidR="002F2A67" w:rsidRPr="00213121" w:rsidRDefault="00504F1C" w:rsidP="00213121">
      <w:pPr>
        <w:ind w:left="360" w:firstLine="0"/>
        <w:jc w:val="center"/>
        <w:rPr>
          <w:rFonts w:cstheme="minorHAnsi"/>
          <w:sz w:val="24"/>
          <w:szCs w:val="24"/>
        </w:rPr>
      </w:pPr>
      <w:r w:rsidRPr="00213121">
        <w:rPr>
          <w:rFonts w:cstheme="minorHAnsi"/>
          <w:sz w:val="24"/>
          <w:szCs w:val="24"/>
        </w:rPr>
        <w:t>§2.</w:t>
      </w:r>
    </w:p>
    <w:p w14:paraId="2803966B" w14:textId="0B8CD556" w:rsidR="00213121" w:rsidRPr="001A78B8" w:rsidRDefault="00213121" w:rsidP="002131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Określa</w:t>
      </w:r>
      <w:r w:rsidRPr="001A78B8">
        <w:rPr>
          <w:rFonts w:cstheme="minorHAnsi"/>
          <w:sz w:val="24"/>
          <w:szCs w:val="24"/>
        </w:rPr>
        <w:t xml:space="preserve"> się górne</w:t>
      </w:r>
      <w:r>
        <w:rPr>
          <w:rFonts w:cstheme="minorHAnsi"/>
          <w:sz w:val="24"/>
          <w:szCs w:val="24"/>
        </w:rPr>
        <w:t>, wyższe</w:t>
      </w:r>
      <w:r w:rsidRPr="001A78B8">
        <w:rPr>
          <w:rFonts w:cstheme="minorHAnsi"/>
          <w:sz w:val="24"/>
          <w:szCs w:val="24"/>
        </w:rPr>
        <w:t xml:space="preserve"> stawki opłat</w:t>
      </w:r>
      <w:r>
        <w:rPr>
          <w:rFonts w:cstheme="minorHAnsi"/>
          <w:sz w:val="24"/>
          <w:szCs w:val="24"/>
        </w:rPr>
        <w:t xml:space="preserve"> ponoszonych przez właścicieli nieruchomości, którzy nie są obowiązani do ponoszenia opłat za gospodarowanie odpadami komunalnymi na rzecz gminy</w:t>
      </w:r>
      <w:r w:rsidRPr="001A78B8">
        <w:rPr>
          <w:rFonts w:cstheme="minorHAnsi"/>
          <w:sz w:val="24"/>
          <w:szCs w:val="24"/>
        </w:rPr>
        <w:t xml:space="preserve"> za usługi w zakresie</w:t>
      </w:r>
      <w:r>
        <w:rPr>
          <w:rFonts w:cstheme="minorHAnsi"/>
          <w:sz w:val="24"/>
          <w:szCs w:val="24"/>
        </w:rPr>
        <w:t xml:space="preserve"> odbierania odpadów komunalnych realizowane w oparciu o zawarte umowy, jeżeli odpady komunalne nie są zbierane i odbierane w sposób selektywny</w:t>
      </w:r>
      <w:r w:rsidR="001B05CF">
        <w:rPr>
          <w:rFonts w:cstheme="minorHAnsi"/>
          <w:sz w:val="24"/>
          <w:szCs w:val="24"/>
        </w:rPr>
        <w:t>,</w:t>
      </w:r>
      <w:r w:rsidRPr="001A78B8">
        <w:rPr>
          <w:rFonts w:cstheme="minorHAnsi"/>
          <w:sz w:val="24"/>
          <w:szCs w:val="24"/>
        </w:rPr>
        <w:t xml:space="preserve"> w następują</w:t>
      </w:r>
      <w:r>
        <w:rPr>
          <w:rFonts w:cstheme="minorHAnsi"/>
          <w:sz w:val="24"/>
          <w:szCs w:val="24"/>
        </w:rPr>
        <w:t>cej</w:t>
      </w:r>
      <w:r w:rsidRPr="001A78B8">
        <w:rPr>
          <w:rFonts w:cstheme="minorHAnsi"/>
          <w:sz w:val="24"/>
          <w:szCs w:val="24"/>
        </w:rPr>
        <w:t xml:space="preserve"> wysokości:</w:t>
      </w:r>
    </w:p>
    <w:p w14:paraId="2CAE41D7" w14:textId="470DB71E" w:rsidR="00213121" w:rsidRDefault="00213121" w:rsidP="004405C7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pojemnik</w:t>
      </w:r>
      <w:r w:rsidR="005614B6">
        <w:rPr>
          <w:rFonts w:cstheme="minorHAnsi"/>
          <w:sz w:val="24"/>
          <w:szCs w:val="24"/>
        </w:rPr>
        <w:t xml:space="preserve"> lub </w:t>
      </w:r>
      <w:r>
        <w:rPr>
          <w:rFonts w:cstheme="minorHAnsi"/>
          <w:sz w:val="24"/>
          <w:szCs w:val="24"/>
        </w:rPr>
        <w:t xml:space="preserve">worek o pojemności do 120 l </w:t>
      </w:r>
      <w:r w:rsidR="002C7292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2C7292">
        <w:rPr>
          <w:rFonts w:cstheme="minorHAnsi"/>
          <w:sz w:val="24"/>
          <w:szCs w:val="24"/>
        </w:rPr>
        <w:t>82,00</w:t>
      </w:r>
      <w:r>
        <w:rPr>
          <w:rFonts w:cstheme="minorHAnsi"/>
          <w:sz w:val="24"/>
          <w:szCs w:val="24"/>
        </w:rPr>
        <w:t xml:space="preserve"> zł brutto</w:t>
      </w:r>
    </w:p>
    <w:p w14:paraId="3420AD13" w14:textId="4669A0CA" w:rsidR="00213121" w:rsidRDefault="00213121" w:rsidP="004405C7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pojemnik o pojemności 240 l </w:t>
      </w:r>
      <w:r w:rsidR="002C7292">
        <w:rPr>
          <w:rFonts w:cstheme="minorHAnsi"/>
          <w:sz w:val="24"/>
          <w:szCs w:val="24"/>
        </w:rPr>
        <w:t>– 134,00</w:t>
      </w:r>
      <w:r>
        <w:rPr>
          <w:rFonts w:cstheme="minorHAnsi"/>
          <w:sz w:val="24"/>
          <w:szCs w:val="24"/>
        </w:rPr>
        <w:t xml:space="preserve"> zł brutto</w:t>
      </w:r>
    </w:p>
    <w:p w14:paraId="649C6ED1" w14:textId="525FCE75" w:rsidR="00213121" w:rsidRDefault="00213121" w:rsidP="004405C7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pojemnik o pojemności 1100 l </w:t>
      </w:r>
      <w:r w:rsidR="002C7292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2C7292">
        <w:rPr>
          <w:rFonts w:cstheme="minorHAnsi"/>
          <w:sz w:val="24"/>
          <w:szCs w:val="24"/>
        </w:rPr>
        <w:t xml:space="preserve">221,00 </w:t>
      </w:r>
      <w:r>
        <w:rPr>
          <w:rFonts w:cstheme="minorHAnsi"/>
          <w:sz w:val="24"/>
          <w:szCs w:val="24"/>
        </w:rPr>
        <w:t>zł brutto.</w:t>
      </w:r>
    </w:p>
    <w:p w14:paraId="172423C6" w14:textId="44AF4999" w:rsidR="00504F1C" w:rsidRPr="001A78B8" w:rsidRDefault="00504F1C" w:rsidP="001A78B8">
      <w:pPr>
        <w:spacing w:line="360" w:lineRule="auto"/>
        <w:ind w:left="0" w:firstLine="0"/>
        <w:jc w:val="center"/>
        <w:rPr>
          <w:rFonts w:cstheme="minorHAnsi"/>
          <w:sz w:val="24"/>
          <w:szCs w:val="24"/>
        </w:rPr>
      </w:pPr>
      <w:r w:rsidRPr="001A78B8">
        <w:rPr>
          <w:rFonts w:cstheme="minorHAnsi"/>
          <w:sz w:val="24"/>
          <w:szCs w:val="24"/>
        </w:rPr>
        <w:t>§3.</w:t>
      </w:r>
    </w:p>
    <w:p w14:paraId="13A73FE9" w14:textId="5473456B" w:rsidR="00504F1C" w:rsidRDefault="00504F1C" w:rsidP="00504F1C">
      <w:pPr>
        <w:spacing w:line="360" w:lineRule="auto"/>
        <w:jc w:val="left"/>
        <w:rPr>
          <w:rFonts w:cstheme="minorHAnsi"/>
          <w:sz w:val="24"/>
          <w:szCs w:val="24"/>
        </w:rPr>
      </w:pPr>
      <w:r w:rsidRPr="001A78B8">
        <w:rPr>
          <w:rFonts w:cstheme="minorHAnsi"/>
          <w:sz w:val="24"/>
          <w:szCs w:val="24"/>
        </w:rPr>
        <w:t>Wykonanie uchwały powierza się Wójtowi Gminy Jednorożec.</w:t>
      </w:r>
    </w:p>
    <w:p w14:paraId="653B0FBB" w14:textId="69E81F43" w:rsidR="006173F9" w:rsidRDefault="006173F9" w:rsidP="006173F9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Pr="001A78B8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>4.</w:t>
      </w:r>
    </w:p>
    <w:p w14:paraId="23EE4A47" w14:textId="1C59F700" w:rsidR="006173F9" w:rsidRDefault="006173F9" w:rsidP="00CA05D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Traci moc uchwała Nr XVIII/99/20212 Rady Gminy Jednorożec z dnia 26 stycznia 2012 r. w sprawie ustalenia górnych stawek opłat ponoszonych przez właścicieli nieruchomości za usługi  w zakresie zbierania i unieszkodliwiania odpadów komunalnych z terenu Gminy Jednorożec</w:t>
      </w:r>
      <w:r w:rsidR="005614B6">
        <w:rPr>
          <w:rFonts w:cstheme="minorHAnsi"/>
          <w:sz w:val="24"/>
          <w:szCs w:val="24"/>
        </w:rPr>
        <w:t xml:space="preserve"> (Dz. Urz. Woj. </w:t>
      </w:r>
      <w:proofErr w:type="spellStart"/>
      <w:r w:rsidR="005614B6">
        <w:rPr>
          <w:rFonts w:cstheme="minorHAnsi"/>
          <w:sz w:val="24"/>
          <w:szCs w:val="24"/>
        </w:rPr>
        <w:t>Maz</w:t>
      </w:r>
      <w:proofErr w:type="spellEnd"/>
      <w:r w:rsidR="005614B6">
        <w:rPr>
          <w:rFonts w:cstheme="minorHAnsi"/>
          <w:sz w:val="24"/>
          <w:szCs w:val="24"/>
        </w:rPr>
        <w:t>. z 2012 r. poz. 982)</w:t>
      </w:r>
      <w:r>
        <w:rPr>
          <w:rFonts w:cstheme="minorHAnsi"/>
          <w:sz w:val="24"/>
          <w:szCs w:val="24"/>
        </w:rPr>
        <w:t>.</w:t>
      </w:r>
    </w:p>
    <w:p w14:paraId="7A671D15" w14:textId="1C01B73A" w:rsidR="00504F1C" w:rsidRPr="001A78B8" w:rsidRDefault="00504F1C" w:rsidP="001A78B8">
      <w:pPr>
        <w:spacing w:line="360" w:lineRule="auto"/>
        <w:ind w:left="0" w:firstLine="0"/>
        <w:jc w:val="center"/>
        <w:rPr>
          <w:rFonts w:cstheme="minorHAnsi"/>
          <w:sz w:val="24"/>
          <w:szCs w:val="24"/>
        </w:rPr>
      </w:pPr>
      <w:r w:rsidRPr="001A78B8">
        <w:rPr>
          <w:rFonts w:cstheme="minorHAnsi"/>
          <w:sz w:val="24"/>
          <w:szCs w:val="24"/>
        </w:rPr>
        <w:lastRenderedPageBreak/>
        <w:t>§</w:t>
      </w:r>
      <w:r w:rsidR="00011158">
        <w:rPr>
          <w:rFonts w:cstheme="minorHAnsi"/>
          <w:sz w:val="24"/>
          <w:szCs w:val="24"/>
        </w:rPr>
        <w:t>5</w:t>
      </w:r>
      <w:r w:rsidRPr="001A78B8">
        <w:rPr>
          <w:rFonts w:cstheme="minorHAnsi"/>
          <w:sz w:val="24"/>
          <w:szCs w:val="24"/>
        </w:rPr>
        <w:t>.</w:t>
      </w:r>
    </w:p>
    <w:p w14:paraId="180FE188" w14:textId="200EC048" w:rsidR="002362A5" w:rsidRPr="00464401" w:rsidRDefault="00504F1C" w:rsidP="00464401">
      <w:pPr>
        <w:spacing w:line="360" w:lineRule="auto"/>
        <w:jc w:val="left"/>
        <w:rPr>
          <w:rFonts w:cstheme="minorHAnsi"/>
          <w:sz w:val="24"/>
          <w:szCs w:val="24"/>
        </w:rPr>
      </w:pPr>
      <w:r w:rsidRPr="001A78B8">
        <w:rPr>
          <w:rFonts w:cstheme="minorHAnsi"/>
          <w:sz w:val="24"/>
          <w:szCs w:val="24"/>
        </w:rPr>
        <w:t>Uchwała wchodzi w życie po upływie 14 dni od daty ogłoszenia w Dzienniku Urzędowym Województwa Mazowieckiego.</w:t>
      </w:r>
    </w:p>
    <w:p w14:paraId="4259CC1F" w14:textId="77777777" w:rsidR="006173F9" w:rsidRPr="00CD63BD" w:rsidRDefault="006173F9" w:rsidP="00CD63BD">
      <w:pPr>
        <w:spacing w:line="360" w:lineRule="auto"/>
        <w:ind w:left="0" w:firstLine="0"/>
        <w:rPr>
          <w:rFonts w:cstheme="minorHAnsi"/>
          <w:b/>
          <w:bCs/>
          <w:sz w:val="28"/>
          <w:szCs w:val="28"/>
        </w:rPr>
      </w:pPr>
    </w:p>
    <w:p w14:paraId="4DCA6E6E" w14:textId="1DB596A1" w:rsidR="00CD63BD" w:rsidRPr="00CD63BD" w:rsidRDefault="00CD63BD" w:rsidP="00CD63BD">
      <w:pPr>
        <w:pStyle w:val="Style8"/>
        <w:widowControl/>
        <w:spacing w:line="353" w:lineRule="exact"/>
        <w:ind w:right="1613"/>
        <w:rPr>
          <w:rFonts w:asciiTheme="minorHAnsi" w:hAnsiTheme="minorHAnsi"/>
        </w:rPr>
      </w:pPr>
      <w:r w:rsidRPr="00CD63BD">
        <w:rPr>
          <w:rStyle w:val="FontStyle22"/>
          <w:rFonts w:asciiTheme="minorHAnsi" w:hAnsiTheme="minorHAnsi"/>
          <w:sz w:val="22"/>
          <w:szCs w:val="22"/>
        </w:rPr>
        <w:t xml:space="preserve">                                                                      </w:t>
      </w:r>
      <w:r w:rsidRPr="00CD63BD">
        <w:rPr>
          <w:rStyle w:val="FontStyle22"/>
          <w:rFonts w:asciiTheme="minorHAnsi" w:hAnsiTheme="minorHAnsi"/>
          <w:sz w:val="24"/>
          <w:szCs w:val="24"/>
        </w:rPr>
        <w:t>Przewodniczący Rady Gminy Jednorożec</w:t>
      </w:r>
    </w:p>
    <w:p w14:paraId="69FB41E8" w14:textId="77777777" w:rsidR="00CD63BD" w:rsidRPr="00CD63BD" w:rsidRDefault="00CD63BD" w:rsidP="00CD63BD">
      <w:pPr>
        <w:pStyle w:val="Style8"/>
        <w:widowControl/>
        <w:spacing w:line="240" w:lineRule="exact"/>
        <w:ind w:left="5796"/>
        <w:jc w:val="both"/>
        <w:rPr>
          <w:rFonts w:asciiTheme="minorHAnsi" w:hAnsiTheme="minorHAnsi"/>
        </w:rPr>
      </w:pPr>
    </w:p>
    <w:p w14:paraId="671C5A37" w14:textId="77777777" w:rsidR="00CD63BD" w:rsidRPr="00CD63BD" w:rsidRDefault="00CD63BD" w:rsidP="00CD63BD">
      <w:pPr>
        <w:pStyle w:val="Style8"/>
        <w:widowControl/>
        <w:spacing w:line="240" w:lineRule="exact"/>
        <w:jc w:val="both"/>
        <w:rPr>
          <w:rFonts w:asciiTheme="minorHAnsi" w:hAnsiTheme="minorHAnsi"/>
        </w:rPr>
      </w:pPr>
      <w:r w:rsidRPr="00CD63BD">
        <w:rPr>
          <w:rFonts w:asciiTheme="minorHAnsi" w:hAnsiTheme="minorHAnsi"/>
        </w:rPr>
        <w:t xml:space="preserve">                                                                                   /-/ Cezary Wójcik</w:t>
      </w:r>
    </w:p>
    <w:p w14:paraId="22392C72" w14:textId="77777777" w:rsidR="006173F9" w:rsidRDefault="006173F9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4E34B545" w14:textId="77777777" w:rsidR="006173F9" w:rsidRDefault="006173F9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3E88B0EC" w14:textId="77777777" w:rsidR="006173F9" w:rsidRDefault="006173F9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74B75F3B" w14:textId="77777777" w:rsidR="006173F9" w:rsidRDefault="006173F9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13800EF8" w14:textId="77777777" w:rsidR="006173F9" w:rsidRDefault="006173F9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2F7613A2" w14:textId="77777777" w:rsidR="006173F9" w:rsidRDefault="006173F9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16C6C6FC" w14:textId="77777777" w:rsidR="006173F9" w:rsidRDefault="006173F9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5820F3C5" w14:textId="77777777" w:rsidR="006173F9" w:rsidRDefault="006173F9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18A0F5C5" w14:textId="77777777" w:rsidR="006173F9" w:rsidRDefault="006173F9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37F69450" w14:textId="77777777" w:rsidR="006173F9" w:rsidRDefault="006173F9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0A4D67CD" w14:textId="77777777" w:rsidR="006173F9" w:rsidRDefault="006173F9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017EB062" w14:textId="77777777" w:rsidR="006173F9" w:rsidRDefault="006173F9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0956755B" w14:textId="77777777" w:rsidR="006173F9" w:rsidRDefault="006173F9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51886B21" w14:textId="77777777" w:rsidR="006173F9" w:rsidRDefault="006173F9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265607E1" w14:textId="77777777" w:rsidR="006173F9" w:rsidRDefault="006173F9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34ACEC1A" w14:textId="77777777" w:rsidR="006173F9" w:rsidRDefault="006173F9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04CDC51D" w14:textId="77777777" w:rsidR="006173F9" w:rsidRDefault="006173F9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20556CCD" w14:textId="77777777" w:rsidR="006173F9" w:rsidRDefault="006173F9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781373FE" w14:textId="77777777" w:rsidR="006173F9" w:rsidRDefault="006173F9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7F49CB4F" w14:textId="77777777" w:rsidR="006173F9" w:rsidRDefault="006173F9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01C04827" w14:textId="77777777" w:rsidR="006173F9" w:rsidRDefault="006173F9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3D76C032" w14:textId="77777777" w:rsidR="006173F9" w:rsidRDefault="006173F9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23BA38D5" w14:textId="77777777" w:rsidR="006173F9" w:rsidRDefault="006173F9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14:paraId="5353DBC0" w14:textId="12ADBEF1" w:rsidR="000E4466" w:rsidRDefault="000E4466" w:rsidP="00CA05D7">
      <w:pPr>
        <w:spacing w:line="360" w:lineRule="auto"/>
        <w:ind w:left="0" w:firstLine="0"/>
        <w:rPr>
          <w:rFonts w:cstheme="minorHAnsi"/>
          <w:b/>
          <w:bCs/>
          <w:sz w:val="24"/>
          <w:szCs w:val="24"/>
        </w:rPr>
      </w:pPr>
    </w:p>
    <w:p w14:paraId="2E82EDA8" w14:textId="426571EC" w:rsidR="00CA05D7" w:rsidRDefault="00CA05D7" w:rsidP="00CA05D7">
      <w:pPr>
        <w:spacing w:line="360" w:lineRule="auto"/>
        <w:ind w:left="0" w:firstLine="0"/>
        <w:rPr>
          <w:rFonts w:cstheme="minorHAnsi"/>
          <w:b/>
          <w:bCs/>
          <w:sz w:val="24"/>
          <w:szCs w:val="24"/>
        </w:rPr>
      </w:pPr>
    </w:p>
    <w:p w14:paraId="48D04A0B" w14:textId="77777777" w:rsidR="00CA05D7" w:rsidRDefault="00CA05D7" w:rsidP="00CA05D7">
      <w:pPr>
        <w:spacing w:line="360" w:lineRule="auto"/>
        <w:ind w:left="0" w:firstLine="0"/>
        <w:rPr>
          <w:rFonts w:cstheme="minorHAnsi"/>
          <w:b/>
          <w:bCs/>
          <w:sz w:val="24"/>
          <w:szCs w:val="24"/>
        </w:rPr>
      </w:pPr>
    </w:p>
    <w:p w14:paraId="1B99775A" w14:textId="77777777" w:rsidR="00CA05D7" w:rsidRDefault="00CA05D7" w:rsidP="00CA05D7">
      <w:pPr>
        <w:spacing w:line="360" w:lineRule="auto"/>
        <w:ind w:left="0" w:firstLine="0"/>
        <w:rPr>
          <w:rFonts w:cstheme="minorHAnsi"/>
          <w:b/>
          <w:bCs/>
          <w:sz w:val="24"/>
          <w:szCs w:val="24"/>
        </w:rPr>
      </w:pPr>
    </w:p>
    <w:p w14:paraId="3813AFB8" w14:textId="58CD3414" w:rsidR="00504F1C" w:rsidRPr="001A78B8" w:rsidRDefault="00E9774A" w:rsidP="001A78B8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  <w:r w:rsidRPr="001A78B8">
        <w:rPr>
          <w:rFonts w:cstheme="minorHAnsi"/>
          <w:b/>
          <w:bCs/>
          <w:sz w:val="24"/>
          <w:szCs w:val="24"/>
        </w:rPr>
        <w:t>Uzasadnienie</w:t>
      </w:r>
    </w:p>
    <w:p w14:paraId="5ECAF1A0" w14:textId="03E9AA72" w:rsidR="00E9774A" w:rsidRPr="00F33BC1" w:rsidRDefault="00F33BC1" w:rsidP="00F33BC1">
      <w:pPr>
        <w:spacing w:line="360" w:lineRule="auto"/>
        <w:ind w:left="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</w:t>
      </w:r>
      <w:r w:rsidR="00B50816" w:rsidRPr="00F33BC1">
        <w:rPr>
          <w:rFonts w:cstheme="minorHAnsi"/>
          <w:sz w:val="24"/>
          <w:szCs w:val="24"/>
        </w:rPr>
        <w:t>. 6 ust. 2 ustawy z dnia 13 września 1996 r. o utrzymaniu czystości i porządku w gminach (tekst jedn. Dz. U. z 2022 r., poz. 2519 ze zm</w:t>
      </w:r>
      <w:r w:rsidR="001B05CF" w:rsidRPr="00F33BC1">
        <w:rPr>
          <w:rFonts w:cstheme="minorHAnsi"/>
          <w:sz w:val="24"/>
          <w:szCs w:val="24"/>
        </w:rPr>
        <w:t>.)</w:t>
      </w:r>
      <w:r>
        <w:rPr>
          <w:rFonts w:cstheme="minorHAnsi"/>
          <w:sz w:val="24"/>
          <w:szCs w:val="24"/>
        </w:rPr>
        <w:t xml:space="preserve"> wskazuje, że rada gminy określa w drodze uchwały górne stawki opłat ponoszonych przez właścicieli nieruchomości za usługi, o których mowa w art. 6 ust. 1 pkt 1 ww. ustawy</w:t>
      </w:r>
      <w:r w:rsidR="001B05CF" w:rsidRPr="00F33BC1">
        <w:rPr>
          <w:rFonts w:cstheme="minorHAnsi"/>
          <w:sz w:val="24"/>
          <w:szCs w:val="24"/>
        </w:rPr>
        <w:t>.</w:t>
      </w:r>
    </w:p>
    <w:p w14:paraId="0B0D0C43" w14:textId="79214DFB" w:rsidR="00F33BC1" w:rsidRPr="00F33BC1" w:rsidRDefault="00F33BC1" w:rsidP="00F33BC1">
      <w:pPr>
        <w:spacing w:line="360" w:lineRule="auto"/>
        <w:ind w:firstLine="709"/>
        <w:rPr>
          <w:sz w:val="24"/>
          <w:szCs w:val="24"/>
        </w:rPr>
      </w:pPr>
      <w:r w:rsidRPr="00F33BC1">
        <w:rPr>
          <w:sz w:val="24"/>
          <w:szCs w:val="24"/>
        </w:rPr>
        <w:t>Górne stawki opłat za odbiór odpadów komunalnych chronią właścicieli nieruchomości niezamieszkałych (</w:t>
      </w:r>
      <w:r>
        <w:rPr>
          <w:sz w:val="24"/>
          <w:szCs w:val="24"/>
        </w:rPr>
        <w:t xml:space="preserve">m. in. </w:t>
      </w:r>
      <w:r w:rsidRPr="00F33BC1">
        <w:rPr>
          <w:sz w:val="24"/>
          <w:szCs w:val="24"/>
        </w:rPr>
        <w:t xml:space="preserve">firm, instytucji, placówek oświatowych), położonych </w:t>
      </w:r>
      <w:r w:rsidRPr="00F33BC1">
        <w:rPr>
          <w:sz w:val="24"/>
          <w:szCs w:val="24"/>
        </w:rPr>
        <w:br/>
        <w:t xml:space="preserve">w granicach administracyjnych gminy </w:t>
      </w:r>
      <w:r>
        <w:rPr>
          <w:sz w:val="24"/>
          <w:szCs w:val="24"/>
        </w:rPr>
        <w:t>Jednorożec</w:t>
      </w:r>
      <w:r w:rsidRPr="00F33BC1">
        <w:rPr>
          <w:sz w:val="24"/>
          <w:szCs w:val="24"/>
        </w:rPr>
        <w:t xml:space="preserve"> przed nieuzasadnionym wzrostem cen dyktowanych przez przedsiębiorców świadczących usługi w przedmiotowym zakresie. Dany przedsiębiorca dla zachowania konkurencyjności może regulować ceny usług </w:t>
      </w:r>
      <w:r w:rsidRPr="00F33BC1">
        <w:rPr>
          <w:sz w:val="24"/>
          <w:szCs w:val="24"/>
        </w:rPr>
        <w:br/>
        <w:t>na podstawie ponoszonych kosztów ale nie może przekroczyć górnych stawek opłat określonych w uchwale.</w:t>
      </w:r>
    </w:p>
    <w:p w14:paraId="0E9C2C07" w14:textId="0BD3CEF2" w:rsidR="00F33BC1" w:rsidRPr="00F33BC1" w:rsidRDefault="00F33BC1" w:rsidP="00F33BC1">
      <w:pPr>
        <w:spacing w:line="360" w:lineRule="auto"/>
        <w:ind w:firstLine="709"/>
        <w:rPr>
          <w:sz w:val="24"/>
          <w:szCs w:val="24"/>
        </w:rPr>
      </w:pPr>
      <w:r w:rsidRPr="00F33BC1">
        <w:rPr>
          <w:sz w:val="24"/>
          <w:szCs w:val="24"/>
        </w:rPr>
        <w:t xml:space="preserve">Górne stawki opłat znajdują również zastosowanie w przypadkach określonych </w:t>
      </w:r>
      <w:r w:rsidRPr="00F33BC1">
        <w:rPr>
          <w:sz w:val="24"/>
          <w:szCs w:val="24"/>
        </w:rPr>
        <w:br/>
        <w:t xml:space="preserve">w art. 6 ust. 6 i 7 ww. ustawy, kiedy to Gmina jest zobowiązana zorganizować odbieranie odpadów komunalnych wobec właścicieli nieruchomości, którzy nie zawarli umowy </w:t>
      </w:r>
      <w:r w:rsidRPr="00F33BC1">
        <w:rPr>
          <w:sz w:val="24"/>
          <w:szCs w:val="24"/>
        </w:rPr>
        <w:br/>
        <w:t xml:space="preserve">z uprawnionym podmiotem w tym zakresie. </w:t>
      </w:r>
    </w:p>
    <w:p w14:paraId="715F91BE" w14:textId="77777777" w:rsidR="00504F1C" w:rsidRPr="001A78B8" w:rsidRDefault="00504F1C" w:rsidP="007E2F61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2BEE676B" w14:textId="77777777" w:rsidR="00CD63BD" w:rsidRPr="00CD63BD" w:rsidRDefault="00CD63BD" w:rsidP="00CD63BD">
      <w:pPr>
        <w:pStyle w:val="Style8"/>
        <w:widowControl/>
        <w:spacing w:line="353" w:lineRule="exact"/>
        <w:ind w:right="1613"/>
        <w:rPr>
          <w:rFonts w:asciiTheme="minorHAnsi" w:hAnsiTheme="minorHAnsi"/>
        </w:rPr>
      </w:pPr>
      <w:r w:rsidRPr="00CD63BD">
        <w:rPr>
          <w:rStyle w:val="FontStyle22"/>
          <w:rFonts w:asciiTheme="minorHAnsi" w:hAnsiTheme="minorHAnsi"/>
          <w:sz w:val="22"/>
          <w:szCs w:val="22"/>
        </w:rPr>
        <w:t xml:space="preserve">                                                                      </w:t>
      </w:r>
      <w:r w:rsidRPr="00CD63BD">
        <w:rPr>
          <w:rStyle w:val="FontStyle22"/>
          <w:rFonts w:asciiTheme="minorHAnsi" w:hAnsiTheme="minorHAnsi"/>
          <w:sz w:val="24"/>
          <w:szCs w:val="24"/>
        </w:rPr>
        <w:t>Przewodniczący Rady Gminy Jednorożec</w:t>
      </w:r>
    </w:p>
    <w:p w14:paraId="740235E1" w14:textId="77777777" w:rsidR="00CD63BD" w:rsidRPr="00CD63BD" w:rsidRDefault="00CD63BD" w:rsidP="00CD63BD">
      <w:pPr>
        <w:pStyle w:val="Style8"/>
        <w:widowControl/>
        <w:spacing w:line="240" w:lineRule="exact"/>
        <w:ind w:left="5796"/>
        <w:jc w:val="both"/>
        <w:rPr>
          <w:rFonts w:asciiTheme="minorHAnsi" w:hAnsiTheme="minorHAnsi"/>
        </w:rPr>
      </w:pPr>
    </w:p>
    <w:p w14:paraId="13D9F9EB" w14:textId="77777777" w:rsidR="00CD63BD" w:rsidRPr="00CD63BD" w:rsidRDefault="00CD63BD" w:rsidP="00CD63BD">
      <w:pPr>
        <w:pStyle w:val="Style8"/>
        <w:widowControl/>
        <w:spacing w:line="240" w:lineRule="exact"/>
        <w:jc w:val="both"/>
        <w:rPr>
          <w:rFonts w:asciiTheme="minorHAnsi" w:hAnsiTheme="minorHAnsi"/>
        </w:rPr>
      </w:pPr>
      <w:r w:rsidRPr="00CD63BD">
        <w:rPr>
          <w:rFonts w:asciiTheme="minorHAnsi" w:hAnsiTheme="minorHAnsi"/>
        </w:rPr>
        <w:t xml:space="preserve">                                                                                   /-/ Cezary Wójcik</w:t>
      </w:r>
    </w:p>
    <w:p w14:paraId="70340802" w14:textId="77777777" w:rsidR="00504F1C" w:rsidRPr="00504F1C" w:rsidRDefault="00504F1C" w:rsidP="00504F1C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504F1C" w:rsidRPr="00504F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9024F" w14:textId="77777777" w:rsidR="00F757A2" w:rsidRDefault="00F757A2" w:rsidP="002F2A67">
      <w:pPr>
        <w:spacing w:line="240" w:lineRule="auto"/>
      </w:pPr>
      <w:r>
        <w:separator/>
      </w:r>
    </w:p>
  </w:endnote>
  <w:endnote w:type="continuationSeparator" w:id="0">
    <w:p w14:paraId="00EAD959" w14:textId="77777777" w:rsidR="00F757A2" w:rsidRDefault="00F757A2" w:rsidP="002F2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FC02E" w14:textId="77777777" w:rsidR="00F757A2" w:rsidRDefault="00F757A2" w:rsidP="002F2A67">
      <w:pPr>
        <w:spacing w:line="240" w:lineRule="auto"/>
      </w:pPr>
      <w:r>
        <w:separator/>
      </w:r>
    </w:p>
  </w:footnote>
  <w:footnote w:type="continuationSeparator" w:id="0">
    <w:p w14:paraId="2DA05C89" w14:textId="77777777" w:rsidR="00F757A2" w:rsidRDefault="00F757A2" w:rsidP="002F2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C471E" w14:textId="6BB124E0" w:rsidR="002F2A67" w:rsidRPr="002F2A67" w:rsidRDefault="002F2A67" w:rsidP="002F2A67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2562"/>
    <w:multiLevelType w:val="hybridMultilevel"/>
    <w:tmpl w:val="56C05D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C0B85"/>
    <w:multiLevelType w:val="hybridMultilevel"/>
    <w:tmpl w:val="26E48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44E91"/>
    <w:multiLevelType w:val="hybridMultilevel"/>
    <w:tmpl w:val="26E486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67"/>
    <w:rsid w:val="00011158"/>
    <w:rsid w:val="00075E92"/>
    <w:rsid w:val="00082816"/>
    <w:rsid w:val="00085D71"/>
    <w:rsid w:val="000E4466"/>
    <w:rsid w:val="001A78B8"/>
    <w:rsid w:val="001B05CF"/>
    <w:rsid w:val="00213121"/>
    <w:rsid w:val="002362A5"/>
    <w:rsid w:val="002572DD"/>
    <w:rsid w:val="002663C2"/>
    <w:rsid w:val="002C7292"/>
    <w:rsid w:val="002F2A67"/>
    <w:rsid w:val="00326BF3"/>
    <w:rsid w:val="00424AFF"/>
    <w:rsid w:val="004405C7"/>
    <w:rsid w:val="00464401"/>
    <w:rsid w:val="004A7D7B"/>
    <w:rsid w:val="00504F1C"/>
    <w:rsid w:val="005614B6"/>
    <w:rsid w:val="005B6435"/>
    <w:rsid w:val="005B68BE"/>
    <w:rsid w:val="006173F9"/>
    <w:rsid w:val="006B5875"/>
    <w:rsid w:val="006C1EF9"/>
    <w:rsid w:val="00733CB0"/>
    <w:rsid w:val="007A4CC6"/>
    <w:rsid w:val="007B6261"/>
    <w:rsid w:val="007E2F61"/>
    <w:rsid w:val="0083026D"/>
    <w:rsid w:val="00873CD7"/>
    <w:rsid w:val="009269D9"/>
    <w:rsid w:val="00966D9F"/>
    <w:rsid w:val="00A52705"/>
    <w:rsid w:val="00A87C2A"/>
    <w:rsid w:val="00AC476D"/>
    <w:rsid w:val="00B50816"/>
    <w:rsid w:val="00C4783B"/>
    <w:rsid w:val="00CA05D7"/>
    <w:rsid w:val="00CD63BD"/>
    <w:rsid w:val="00E528A7"/>
    <w:rsid w:val="00E9774A"/>
    <w:rsid w:val="00F24187"/>
    <w:rsid w:val="00F33BC1"/>
    <w:rsid w:val="00F757A2"/>
    <w:rsid w:val="00F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9620"/>
  <w15:chartTrackingRefBased/>
  <w15:docId w15:val="{44F146A0-A419-4376-BA17-2ADEB3E0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A67"/>
    <w:pPr>
      <w:spacing w:after="0" w:line="312" w:lineRule="auto"/>
      <w:ind w:left="6" w:right="23" w:hanging="6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A67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2F2A67"/>
  </w:style>
  <w:style w:type="paragraph" w:styleId="Stopka">
    <w:name w:val="footer"/>
    <w:basedOn w:val="Normalny"/>
    <w:link w:val="StopkaZnak"/>
    <w:uiPriority w:val="99"/>
    <w:unhideWhenUsed/>
    <w:rsid w:val="002F2A67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F2A67"/>
  </w:style>
  <w:style w:type="paragraph" w:styleId="Akapitzlist">
    <w:name w:val="List Paragraph"/>
    <w:basedOn w:val="Normalny"/>
    <w:uiPriority w:val="34"/>
    <w:qFormat/>
    <w:rsid w:val="006B5875"/>
    <w:pPr>
      <w:ind w:left="720"/>
      <w:contextualSpacing/>
    </w:pPr>
  </w:style>
  <w:style w:type="paragraph" w:customStyle="1" w:styleId="Style8">
    <w:name w:val="Style8"/>
    <w:basedOn w:val="Normalny"/>
    <w:rsid w:val="00CD63BD"/>
    <w:pPr>
      <w:widowControl w:val="0"/>
      <w:suppressAutoHyphens/>
      <w:autoSpaceDE w:val="0"/>
      <w:autoSpaceDN w:val="0"/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rsid w:val="00CD63BD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42A48-66FC-4081-B434-C6FD3B4A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Katarzyna Barłożek-Tworkowska</cp:lastModifiedBy>
  <cp:revision>4</cp:revision>
  <cp:lastPrinted>2023-01-17T13:16:00Z</cp:lastPrinted>
  <dcterms:created xsi:type="dcterms:W3CDTF">2023-01-25T09:07:00Z</dcterms:created>
  <dcterms:modified xsi:type="dcterms:W3CDTF">2023-01-26T12:16:00Z</dcterms:modified>
</cp:coreProperties>
</file>