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709A" w14:textId="398DAF9D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6</w:t>
      </w:r>
      <w:r w:rsidR="00067F7B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/2023</w:t>
      </w:r>
    </w:p>
    <w:p w14:paraId="45D6AC05" w14:textId="77777777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792211E" w14:textId="4A7FF0E9" w:rsidR="00894C69" w:rsidRDefault="00894C69" w:rsidP="00894C6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16 czerwca 2023 roku</w:t>
      </w:r>
    </w:p>
    <w:p w14:paraId="1C0D6BEB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F1DF0D" w14:textId="203F9187" w:rsidR="00894C69" w:rsidRDefault="00894C69" w:rsidP="00894C6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ustalenia planu finansowego dla rachunku przeznaczonego do gromadzenia i wydatkowania środków z Funduszu Przeciwdziałania COVID-19 w 2023 roku</w:t>
      </w:r>
    </w:p>
    <w:p w14:paraId="5F06D6E7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6F4C50" w14:textId="58B252C6" w:rsidR="00894C69" w:rsidRPr="0034488D" w:rsidRDefault="00894C69" w:rsidP="00894C6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4488D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 w:rsidR="0034488D" w:rsidRPr="0034488D">
        <w:rPr>
          <w:rFonts w:cstheme="minorHAnsi"/>
          <w:sz w:val="24"/>
          <w:szCs w:val="24"/>
        </w:rPr>
        <w:t>3</w:t>
      </w:r>
      <w:r w:rsidRPr="0034488D">
        <w:rPr>
          <w:rFonts w:cstheme="minorHAnsi"/>
          <w:sz w:val="24"/>
          <w:szCs w:val="24"/>
        </w:rPr>
        <w:t xml:space="preserve"> r. poz. </w:t>
      </w:r>
      <w:r w:rsidR="0034488D" w:rsidRPr="0034488D">
        <w:rPr>
          <w:rFonts w:cstheme="minorHAnsi"/>
          <w:sz w:val="24"/>
          <w:szCs w:val="24"/>
        </w:rPr>
        <w:t>40</w:t>
      </w:r>
      <w:r w:rsidRPr="0034488D">
        <w:rPr>
          <w:rFonts w:cstheme="minorHAnsi"/>
          <w:sz w:val="24"/>
          <w:szCs w:val="24"/>
        </w:rPr>
        <w:t xml:space="preserve"> z późn.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późn. zm.) zarządzam, co następuje:</w:t>
      </w:r>
    </w:p>
    <w:p w14:paraId="5CCF5E38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5E7D49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1.1. Ustalam plan finansowy dla rachunku wydzielonego dotyczącego realizacji celów związanych z przeciwdziałaniem COVID-19.</w:t>
      </w:r>
    </w:p>
    <w:p w14:paraId="35F9256C" w14:textId="4A5AF83A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Ustalenie planu finansowego następuje w zakresie dochodów i wydatków w 2023 roku.</w:t>
      </w:r>
    </w:p>
    <w:p w14:paraId="321D7A26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6"/>
        <w:gridCol w:w="1506"/>
      </w:tblGrid>
      <w:tr w:rsidR="00894C69" w14:paraId="6E96C66D" w14:textId="77777777" w:rsidTr="0089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DC72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6AE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C62C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495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F7F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2443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4C69" w14:paraId="580CBC0D" w14:textId="77777777" w:rsidTr="0089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442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7BE" w14:textId="170C2D26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D9B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A505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961F" w14:textId="377C50E3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CEB" w14:textId="3025388C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9.690,00</w:t>
            </w:r>
          </w:p>
        </w:tc>
      </w:tr>
      <w:tr w:rsidR="00894C69" w14:paraId="46FDAF39" w14:textId="77777777" w:rsidTr="00894C69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FE7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14F" w14:textId="1A3DE479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9.690,00</w:t>
            </w:r>
          </w:p>
        </w:tc>
      </w:tr>
    </w:tbl>
    <w:p w14:paraId="0D37EA5D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269E4B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882"/>
        <w:gridCol w:w="1086"/>
        <w:gridCol w:w="703"/>
        <w:gridCol w:w="3082"/>
        <w:gridCol w:w="1324"/>
        <w:gridCol w:w="1436"/>
      </w:tblGrid>
      <w:tr w:rsidR="00894C69" w14:paraId="2E54C05D" w14:textId="77777777" w:rsidTr="00894C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790A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4DA6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AB0D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215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9BB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6C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970E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94C69" w14:paraId="4ED28266" w14:textId="77777777" w:rsidTr="00894C69"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62E" w14:textId="73647BC4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C0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488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4C69" w14:paraId="293D742D" w14:textId="77777777" w:rsidTr="001338C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5759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E611" w14:textId="03F2AF63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1A61" w14:textId="4F3E79E4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CCFD" w14:textId="5E2D6D29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23BFE8" w14:textId="2CF93F1E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elektryczny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5F164" w14:textId="5AD83BC3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OPS w Jednorożcu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2F18" w14:textId="7E73721B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6.500,00</w:t>
            </w:r>
          </w:p>
        </w:tc>
      </w:tr>
      <w:tr w:rsidR="00894C69" w14:paraId="2BEA31FB" w14:textId="77777777" w:rsidTr="001338C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523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846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93D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A89" w14:textId="12A52B6D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E83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AEA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D1C" w14:textId="2FBDCF4E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130,00</w:t>
            </w:r>
          </w:p>
        </w:tc>
      </w:tr>
      <w:tr w:rsidR="00894C69" w14:paraId="580C7B69" w14:textId="77777777" w:rsidTr="003F030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BA21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2AB" w14:textId="5206401B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E9C" w14:textId="667B33EE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AE6" w14:textId="0085C758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F542E" w14:textId="522FE3E1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CD659E" w14:textId="00349702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OPS w Jednorożcu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05F" w14:textId="6983FF0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3.000,00</w:t>
            </w:r>
          </w:p>
        </w:tc>
      </w:tr>
      <w:tr w:rsidR="00894C69" w14:paraId="5B070B41" w14:textId="77777777" w:rsidTr="003F030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9E4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AAF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A8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900" w14:textId="0B2CA6AC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B77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E60" w14:textId="77777777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0EA" w14:textId="2D9294C0" w:rsidR="00894C69" w:rsidRDefault="00894C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894C69" w14:paraId="4BD0C8BA" w14:textId="77777777" w:rsidTr="00894C69"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1A3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Ogółem: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878" w14:textId="77777777" w:rsidR="00894C69" w:rsidRDefault="00894C6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FE9" w14:textId="67F550F1" w:rsidR="00894C69" w:rsidRDefault="0034488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9.690,00</w:t>
            </w:r>
          </w:p>
        </w:tc>
      </w:tr>
    </w:tbl>
    <w:p w14:paraId="23B1726C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7F4D75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W Urzędzie Gminy w Jednorożcu wyodrębnia się rachunek bankowy dochodów o numerze 97 8913 0005 0008 9597 2000 0790 prowadzony przez Limes Bank Spółdzielczy w Chorzelach.</w:t>
      </w:r>
    </w:p>
    <w:p w14:paraId="53CB727F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4. W jednostkach realizujących zadanie w prowadzi się wyodrębnioną ewidencję księgową w zakresie wydatków realizowanych w ramach zadania dotyczącego dodatków dla podmiotów wrażliwych.</w:t>
      </w:r>
    </w:p>
    <w:p w14:paraId="3EF448AE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5. Wykonanie zarządzenia powierzam Skarbnikowi Gminy Jednorożec.</w:t>
      </w:r>
    </w:p>
    <w:p w14:paraId="3C950D2F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6. Zarządzenie wchodzi w życie z dniem podpisania.</w:t>
      </w:r>
    </w:p>
    <w:p w14:paraId="3D2792F9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3E3E90" w14:textId="77777777" w:rsidR="00894C69" w:rsidRDefault="00894C69" w:rsidP="00894C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F2E791" w14:textId="77777777" w:rsidR="00894C69" w:rsidRDefault="00894C69" w:rsidP="00894C6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39AA6391" w14:textId="77777777" w:rsidR="00894C69" w:rsidRDefault="00894C69" w:rsidP="00894C6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Krzysztof Andrzej Iwulski</w:t>
      </w:r>
    </w:p>
    <w:p w14:paraId="2D3708D6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F"/>
    <w:rsid w:val="00067F7B"/>
    <w:rsid w:val="0034488D"/>
    <w:rsid w:val="005A3E1F"/>
    <w:rsid w:val="00894C69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D8C"/>
  <w15:chartTrackingRefBased/>
  <w15:docId w15:val="{EBFB8677-AE84-4722-88EF-35CE801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6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C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2023-06-19T09:30:00Z</cp:lastPrinted>
  <dcterms:created xsi:type="dcterms:W3CDTF">2023-06-19T09:16:00Z</dcterms:created>
  <dcterms:modified xsi:type="dcterms:W3CDTF">2023-06-19T10:38:00Z</dcterms:modified>
</cp:coreProperties>
</file>