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CC2F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100/2023</w:t>
      </w:r>
    </w:p>
    <w:p w14:paraId="23EBE052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2B097AF0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29 września 2023 roku</w:t>
      </w:r>
    </w:p>
    <w:p w14:paraId="25BE182A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B1C7F9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27513E3A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2CCF555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3BECBBE9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F1A134" w14:textId="77777777" w:rsidR="00152F05" w:rsidRPr="00152F05" w:rsidRDefault="00152F05" w:rsidP="00152F0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67C20D46" w14:textId="77777777" w:rsidR="00152F05" w:rsidRPr="00152F05" w:rsidRDefault="00152F05" w:rsidP="00152F0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1A8417EA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58962B8C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59.726.016,97 zł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41174E6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1) dochody bieżące - 38.136.461,14 zł;</w:t>
      </w:r>
    </w:p>
    <w:p w14:paraId="7CBE69A0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2) dochody majątkowe - 21.589.555,83 zł.</w:t>
      </w:r>
    </w:p>
    <w:p w14:paraId="2FE729AB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69.907.984,99 zł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236596A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1) wydatki bieżące - 37.618.801,03 zł;</w:t>
      </w:r>
    </w:p>
    <w:p w14:paraId="0A111E9D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>2) wydatki majątkowe - 32.289.183,96 zł.</w:t>
      </w:r>
    </w:p>
    <w:p w14:paraId="4DD01E1D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44201766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1E2E8E3B" w14:textId="77777777" w:rsidR="00152F05" w:rsidRPr="00152F05" w:rsidRDefault="00152F05" w:rsidP="0015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52F0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152F05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A18A2D7" w14:textId="6DC087BF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52F0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0E2BE55B" w14:textId="77777777" w:rsidR="00152F05" w:rsidRPr="00152F05" w:rsidRDefault="00152F05" w:rsidP="0015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A0024E" w14:textId="62F611CB" w:rsidR="00996B4D" w:rsidRPr="00152F05" w:rsidRDefault="00152F05" w:rsidP="00152F05">
      <w:pPr>
        <w:ind w:left="3540" w:firstLine="708"/>
        <w:rPr>
          <w:sz w:val="24"/>
          <w:szCs w:val="24"/>
        </w:rPr>
      </w:pPr>
      <w:r w:rsidRPr="00152F05">
        <w:rPr>
          <w:sz w:val="24"/>
          <w:szCs w:val="24"/>
        </w:rPr>
        <w:t>Wójt Gminy Jednorożec</w:t>
      </w:r>
    </w:p>
    <w:p w14:paraId="782958FD" w14:textId="3B03965D" w:rsidR="00152F05" w:rsidRDefault="00152F05" w:rsidP="00152F05">
      <w:pPr>
        <w:ind w:left="3540" w:firstLine="708"/>
        <w:rPr>
          <w:sz w:val="24"/>
          <w:szCs w:val="24"/>
        </w:rPr>
      </w:pPr>
      <w:r w:rsidRPr="00152F05">
        <w:rPr>
          <w:sz w:val="24"/>
          <w:szCs w:val="24"/>
        </w:rPr>
        <w:t xml:space="preserve">/-/ Krzysztof Andrzej </w:t>
      </w:r>
      <w:proofErr w:type="spellStart"/>
      <w:r w:rsidRPr="00152F05">
        <w:rPr>
          <w:sz w:val="24"/>
          <w:szCs w:val="24"/>
        </w:rPr>
        <w:t>Iwulski</w:t>
      </w:r>
      <w:proofErr w:type="spellEnd"/>
    </w:p>
    <w:p w14:paraId="5FD336F5" w14:textId="77777777" w:rsidR="00570FB3" w:rsidRDefault="00570FB3" w:rsidP="00570FB3">
      <w:pPr>
        <w:rPr>
          <w:sz w:val="24"/>
          <w:szCs w:val="24"/>
        </w:rPr>
      </w:pPr>
    </w:p>
    <w:p w14:paraId="4E10DCD4" w14:textId="77777777" w:rsidR="00570FB3" w:rsidRDefault="00570FB3" w:rsidP="00570FB3">
      <w:pPr>
        <w:rPr>
          <w:sz w:val="24"/>
          <w:szCs w:val="24"/>
        </w:rPr>
      </w:pPr>
    </w:p>
    <w:p w14:paraId="7B471CDB" w14:textId="77777777" w:rsidR="00570FB3" w:rsidRDefault="00570FB3" w:rsidP="00570FB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722B0A7F" w14:textId="77777777" w:rsidR="00570FB3" w:rsidRDefault="00570FB3" w:rsidP="00570FB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83E9D99" w14:textId="77777777" w:rsidR="00570FB3" w:rsidRDefault="00570FB3" w:rsidP="00570FB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1530F357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1F414B8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BCB8E97" w14:textId="77777777" w:rsidR="00570FB3" w:rsidRDefault="00570FB3" w:rsidP="00570FB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529,20 zł wg poniżej wymienionej klasyfikacji budżetowej:</w:t>
      </w:r>
    </w:p>
    <w:p w14:paraId="2B2A1617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752 rozdz. 75224 </w:t>
      </w:r>
      <w:r>
        <w:rPr>
          <w:rFonts w:ascii="Calibri" w:hAnsi="Calibri" w:cs="Calibri"/>
          <w:color w:val="000000"/>
        </w:rPr>
        <w:t>– decyzją Wojewody Mazowieckiego Nr 257/2023 z dnia 27.09.2023 roku przyznana została dotacja w kwocie 529,20 zł z przeznaczeniem na pokrycie kosztów wezwań skierowanych przez wójta do osób podlegających kwalifikacji wojskowej.</w:t>
      </w:r>
    </w:p>
    <w:p w14:paraId="089E4507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ACADAC3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3372DAE" w14:textId="77777777" w:rsidR="00570FB3" w:rsidRDefault="00570FB3" w:rsidP="00570FB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529,20 wg poniżej wymienionej klasyfikacji budżetowej:</w:t>
      </w:r>
    </w:p>
    <w:p w14:paraId="46E02096" w14:textId="3C010DD6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752 rozdz. 75224 </w:t>
      </w:r>
      <w:r>
        <w:rPr>
          <w:rFonts w:ascii="Calibri" w:hAnsi="Calibri" w:cs="Calibri"/>
          <w:color w:val="000000"/>
        </w:rPr>
        <w:t>– w planie finansowym Urzędu Gminy w Jednorożcu zgodnie z przyznaną dotacją wprowadza się plan wydatków wynagrodzeń wraz z pochodnymi dla pracownika wykonującego pracę dotyczącą kwalifikacji wojskowej w łącznej kwocie 52</w:t>
      </w:r>
      <w:r w:rsidR="0091794B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,20 zł.</w:t>
      </w:r>
    </w:p>
    <w:p w14:paraId="1F4EF30F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2.000,00 zł z przeznaczeniem na wydatki osobowe niezaliczane do wynagrodzeń.</w:t>
      </w:r>
    </w:p>
    <w:p w14:paraId="32CF54C0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 planie finansowym Publicznej Szkoły Podstawowej Żelazna Rządowa – Parciaki z siedzibą w Parciakach dokonuje się zmniejszenia planu wydatków zakupu materiałów w kwocie 4.300,00 zł, zwiększa się plan wydatków zakupu usług zdrowotnych w kwocie 500,00 zł, podróże służbowe w kwocie 1.000,00 zł oraz odpisy na ZFŚS w kwocie 2.800,00 zł.</w:t>
      </w:r>
    </w:p>
    <w:p w14:paraId="56F31C78" w14:textId="77777777" w:rsidR="00570FB3" w:rsidRDefault="00570FB3" w:rsidP="00570FB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planie finansowym Urzędu Gminy w Jednorożcu w ramach pozostałej działalności komunalnej dokonuje się zwiększenia planu wydatków osobowych niezaliczanych do wynagrodzeń w kwocie 2.000,00 zł.</w:t>
      </w:r>
    </w:p>
    <w:p w14:paraId="7CF5746A" w14:textId="77777777" w:rsidR="00570FB3" w:rsidRPr="00152F05" w:rsidRDefault="00570FB3" w:rsidP="00570FB3">
      <w:pPr>
        <w:rPr>
          <w:sz w:val="24"/>
          <w:szCs w:val="24"/>
        </w:rPr>
      </w:pPr>
    </w:p>
    <w:sectPr w:rsidR="00570FB3" w:rsidRPr="00152F05" w:rsidSect="009459A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97"/>
    <w:rsid w:val="00152F05"/>
    <w:rsid w:val="00570FB3"/>
    <w:rsid w:val="00854E97"/>
    <w:rsid w:val="0091794B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557C"/>
  <w15:chartTrackingRefBased/>
  <w15:docId w15:val="{2230169B-F0C0-4577-ACAD-5618BD2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52F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570F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2023-10-02T07:42:00Z</dcterms:created>
  <dcterms:modified xsi:type="dcterms:W3CDTF">2023-10-02T08:05:00Z</dcterms:modified>
</cp:coreProperties>
</file>