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0860" w14:textId="77777777" w:rsidR="00943CFD" w:rsidRPr="00943CFD" w:rsidRDefault="00943CFD" w:rsidP="00943CFD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943CFD">
        <w:rPr>
          <w:rFonts w:ascii="Calibri" w:hAnsi="Calibri" w:cs="Calibri"/>
          <w:b/>
          <w:bCs/>
          <w:kern w:val="0"/>
          <w:sz w:val="24"/>
          <w:szCs w:val="24"/>
        </w:rPr>
        <w:t>Uchwała Nr SOK.0007.60.2023 Rady Gminy Jednorożec</w:t>
      </w:r>
      <w:r w:rsidRPr="00943CFD">
        <w:rPr>
          <w:rFonts w:ascii="Calibri" w:hAnsi="Calibri" w:cs="Calibri"/>
          <w:b/>
          <w:bCs/>
          <w:kern w:val="0"/>
          <w:sz w:val="24"/>
          <w:szCs w:val="24"/>
        </w:rPr>
        <w:br/>
        <w:t>z dnia 28 grudnia 2023 roku</w:t>
      </w:r>
      <w:r w:rsidRPr="00943CFD">
        <w:rPr>
          <w:rFonts w:ascii="Calibri" w:hAnsi="Calibri" w:cs="Calibri"/>
          <w:b/>
          <w:bCs/>
          <w:kern w:val="0"/>
          <w:sz w:val="24"/>
          <w:szCs w:val="24"/>
        </w:rPr>
        <w:br/>
        <w:t>w sprawie Wieloletniej Prognozy Finansowej Gminy Jednorożec na lata 2024 – 2033</w:t>
      </w:r>
    </w:p>
    <w:p w14:paraId="4E462AB5" w14:textId="77777777" w:rsidR="00943CFD" w:rsidRPr="00943CFD" w:rsidRDefault="00943CFD" w:rsidP="00943CFD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43CFD"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Pr="00943CFD">
        <w:rPr>
          <w:rFonts w:ascii="Calibri" w:hAnsi="Calibri" w:cs="Calibri"/>
          <w:color w:val="000000"/>
          <w:kern w:val="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943CFD">
        <w:rPr>
          <w:rFonts w:ascii="Calibri" w:hAnsi="Calibri" w:cs="Calibri"/>
          <w:color w:val="000000"/>
          <w:kern w:val="0"/>
          <w:sz w:val="24"/>
          <w:szCs w:val="24"/>
        </w:rPr>
        <w:t>t.j</w:t>
      </w:r>
      <w:proofErr w:type="spellEnd"/>
      <w:r w:rsidRPr="00943CFD">
        <w:rPr>
          <w:rFonts w:ascii="Calibri" w:hAnsi="Calibri" w:cs="Calibri"/>
          <w:color w:val="000000"/>
          <w:kern w:val="0"/>
          <w:sz w:val="24"/>
          <w:szCs w:val="24"/>
        </w:rPr>
        <w:t xml:space="preserve"> Dz.U. 2023, poz.1270 z </w:t>
      </w:r>
      <w:proofErr w:type="spellStart"/>
      <w:r w:rsidRPr="00943CFD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943CFD">
        <w:rPr>
          <w:rFonts w:ascii="Calibri" w:hAnsi="Calibri" w:cs="Calibri"/>
          <w:color w:val="000000"/>
          <w:kern w:val="0"/>
          <w:sz w:val="24"/>
          <w:szCs w:val="24"/>
        </w:rPr>
        <w:t>. zm.)  Rada Gminy Jednorożec uchwala, co następuje:</w:t>
      </w:r>
    </w:p>
    <w:p w14:paraId="74E147CE" w14:textId="77777777" w:rsidR="00943CFD" w:rsidRPr="00943CFD" w:rsidRDefault="00943CFD" w:rsidP="00943CFD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43CFD">
        <w:rPr>
          <w:rFonts w:ascii="Calibri" w:hAnsi="Calibri" w:cs="Calibri"/>
          <w:kern w:val="0"/>
          <w:sz w:val="24"/>
          <w:szCs w:val="24"/>
        </w:rPr>
        <w:t>§ 1. 1. Uchwala się Wieloletnią Prognozę Finansową Gminy Jednorożec na lata 2024–2033 zgodnie  z załącznikiem Nr 1 do niniejszej uchwały.</w:t>
      </w:r>
    </w:p>
    <w:p w14:paraId="018C92D1" w14:textId="77777777" w:rsidR="00943CFD" w:rsidRPr="00943CFD" w:rsidRDefault="00943CFD" w:rsidP="00943CFD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43CFD">
        <w:rPr>
          <w:rFonts w:ascii="Calibri" w:hAnsi="Calibri" w:cs="Calibri"/>
          <w:kern w:val="0"/>
          <w:sz w:val="24"/>
          <w:szCs w:val="24"/>
        </w:rPr>
        <w:t>2. Uchwala się wykaz przedsięwzięć realizowanych w latach 2024–2028</w:t>
      </w:r>
      <w:r w:rsidRPr="00943CFD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943CFD">
        <w:rPr>
          <w:rFonts w:ascii="Calibri" w:hAnsi="Calibri" w:cs="Calibri"/>
          <w:kern w:val="0"/>
          <w:sz w:val="24"/>
          <w:szCs w:val="24"/>
        </w:rPr>
        <w:t>zgodnie z załącznikiem Nr 2 do niniejszej uchwały.</w:t>
      </w:r>
    </w:p>
    <w:p w14:paraId="08E8FB79" w14:textId="77777777" w:rsidR="00943CFD" w:rsidRPr="00943CFD" w:rsidRDefault="00943CFD" w:rsidP="00943CFD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43CFD">
        <w:rPr>
          <w:rFonts w:ascii="Calibri" w:hAnsi="Calibri" w:cs="Calibri"/>
          <w:kern w:val="0"/>
          <w:sz w:val="24"/>
          <w:szCs w:val="24"/>
        </w:rPr>
        <w:t>3. Dołącza się objaśnienia przyjętych wartości w Wieloletniej Prognozie Finansowej Gminy Jednorożec na lata 2024-2033.</w:t>
      </w:r>
    </w:p>
    <w:p w14:paraId="6D04167D" w14:textId="77777777" w:rsidR="00943CFD" w:rsidRPr="00943CFD" w:rsidRDefault="00943CFD" w:rsidP="00943C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3CFD">
        <w:rPr>
          <w:rFonts w:ascii="Calibri" w:hAnsi="Calibri" w:cs="Calibri"/>
          <w:kern w:val="0"/>
          <w:sz w:val="24"/>
          <w:szCs w:val="24"/>
        </w:rPr>
        <w:t xml:space="preserve">§ 2. </w:t>
      </w:r>
      <w:r w:rsidRPr="00943CFD">
        <w:rPr>
          <w:rFonts w:ascii="Calibri" w:hAnsi="Calibri" w:cs="Calibri"/>
          <w:color w:val="000000"/>
          <w:kern w:val="0"/>
          <w:sz w:val="24"/>
          <w:szCs w:val="24"/>
        </w:rPr>
        <w:t>Upoważnia się Wójta Gminy do:</w:t>
      </w:r>
    </w:p>
    <w:p w14:paraId="50DFB454" w14:textId="77777777" w:rsidR="00943CFD" w:rsidRPr="00943CFD" w:rsidRDefault="00943CFD" w:rsidP="00943CFD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3CFD">
        <w:rPr>
          <w:rFonts w:ascii="Calibri" w:hAnsi="Calibri" w:cs="Calibri"/>
          <w:color w:val="000000"/>
          <w:kern w:val="0"/>
          <w:sz w:val="24"/>
          <w:szCs w:val="24"/>
        </w:rPr>
        <w:t>1.  zaciągania zobowiązań związanych z realizacją przedsięwzięć ujętych w załączniku Nr 2 do niniejszej uchwały.</w:t>
      </w:r>
    </w:p>
    <w:p w14:paraId="3115E6F0" w14:textId="77777777" w:rsidR="00943CFD" w:rsidRPr="00943CFD" w:rsidRDefault="00943CFD" w:rsidP="00943CFD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3CFD">
        <w:rPr>
          <w:rFonts w:ascii="Calibri" w:hAnsi="Calibri" w:cs="Calibri"/>
          <w:color w:val="000000"/>
          <w:kern w:val="0"/>
          <w:sz w:val="24"/>
          <w:szCs w:val="24"/>
        </w:rPr>
        <w:t>2.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304958A9" w14:textId="77777777" w:rsidR="00943CFD" w:rsidRPr="00943CFD" w:rsidRDefault="00943CFD" w:rsidP="00943C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43CFD">
        <w:rPr>
          <w:rFonts w:ascii="Calibri" w:hAnsi="Calibri" w:cs="Calibri"/>
          <w:kern w:val="0"/>
          <w:sz w:val="24"/>
          <w:szCs w:val="24"/>
        </w:rPr>
        <w:t xml:space="preserve">3. Dokonywania zmian limitów zobowiązań i kwot wydatków na realizację przedsięwzięcia finansowanego z udziałem środków europejskich albo środków, o których mowa w art. 5 ust. 1 pkt 3 ustawy o finansach publicznych, w związku ze zmianami w realizacji tego przedsięwzięcia, o ile zmiany te nie pogorszą wyniku budżetu dla każdego roku objętego wieloletnią prognozą finansową.    </w:t>
      </w:r>
      <w:r w:rsidRPr="00943CFD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</w:t>
      </w:r>
    </w:p>
    <w:p w14:paraId="08DB0C36" w14:textId="77777777" w:rsidR="00943CFD" w:rsidRPr="00943CFD" w:rsidRDefault="00943CFD" w:rsidP="00943CFD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43CFD">
        <w:rPr>
          <w:rFonts w:ascii="Calibri" w:hAnsi="Calibri" w:cs="Calibri"/>
          <w:color w:val="000000"/>
          <w:kern w:val="0"/>
          <w:sz w:val="24"/>
          <w:szCs w:val="24"/>
        </w:rPr>
        <w:t xml:space="preserve">§ 3. Traci moc Uchwała Nr SOK.0007.66.2022 Rady Gminy Jednorożec z dnia 29 grudnia 2022 roku w sprawie Wieloletniej Prognozy Finansowej Gminy Jednorożec na lata 2023- 2033 z </w:t>
      </w:r>
      <w:proofErr w:type="spellStart"/>
      <w:r w:rsidRPr="00943CFD">
        <w:rPr>
          <w:rFonts w:ascii="Calibri" w:hAnsi="Calibri" w:cs="Calibri"/>
          <w:color w:val="000000"/>
          <w:kern w:val="0"/>
          <w:sz w:val="24"/>
          <w:szCs w:val="24"/>
        </w:rPr>
        <w:t>póź</w:t>
      </w:r>
      <w:proofErr w:type="spellEnd"/>
      <w:r w:rsidRPr="00943CFD">
        <w:rPr>
          <w:rFonts w:ascii="Calibri" w:hAnsi="Calibri" w:cs="Calibri"/>
          <w:color w:val="000000"/>
          <w:kern w:val="0"/>
          <w:sz w:val="24"/>
          <w:szCs w:val="24"/>
        </w:rPr>
        <w:t xml:space="preserve">. zm. </w:t>
      </w:r>
    </w:p>
    <w:p w14:paraId="56702BAA" w14:textId="77777777" w:rsidR="00943CFD" w:rsidRPr="00943CFD" w:rsidRDefault="00943CFD" w:rsidP="00943CFD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943CFD">
        <w:rPr>
          <w:rFonts w:ascii="Calibri" w:hAnsi="Calibri" w:cs="Calibri"/>
          <w:kern w:val="0"/>
          <w:sz w:val="24"/>
          <w:szCs w:val="24"/>
        </w:rPr>
        <w:t>§ 4. Wykonanie uchwały powierza się Wójtowi Gminy Jednorożec.</w:t>
      </w:r>
    </w:p>
    <w:p w14:paraId="6A6F320C" w14:textId="45F3C410" w:rsidR="00943CFD" w:rsidRPr="00943CFD" w:rsidRDefault="00943CFD" w:rsidP="00943C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43CFD">
        <w:rPr>
          <w:rFonts w:ascii="Calibri" w:hAnsi="Calibri" w:cs="Calibri"/>
          <w:kern w:val="0"/>
          <w:sz w:val="24"/>
          <w:szCs w:val="24"/>
        </w:rPr>
        <w:t xml:space="preserve">§ 5. Uchwała wchodzi w życie z dniem 1 stycznia 2024 roku. </w:t>
      </w:r>
    </w:p>
    <w:p w14:paraId="76321FF9" w14:textId="4DDFA57E" w:rsidR="00996B4D" w:rsidRDefault="00943CFD" w:rsidP="00943CFD">
      <w:pPr>
        <w:ind w:left="4248" w:firstLine="708"/>
      </w:pPr>
      <w:r>
        <w:t>Przewodniczący Rady Gminy Jednorożec</w:t>
      </w:r>
    </w:p>
    <w:p w14:paraId="0A29D9F1" w14:textId="3F76A70F" w:rsidR="00943CFD" w:rsidRDefault="00943CFD" w:rsidP="00943CFD">
      <w:pPr>
        <w:ind w:left="4956" w:firstLine="708"/>
      </w:pPr>
      <w:r>
        <w:t>/-/ Cezary Wójcik</w:t>
      </w:r>
    </w:p>
    <w:p w14:paraId="580085F2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 xml:space="preserve">Objaśnienia do Wieloletniej Prognozy Finansowej Gminy Jednorożec </w:t>
      </w:r>
    </w:p>
    <w:p w14:paraId="271F7D71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E1C1A6F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W Wieloletniej Prognozie Finansowej Gminy Jednorożec na rok 2024 przyjęto: </w:t>
      </w:r>
    </w:p>
    <w:p w14:paraId="172F11FB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1. Dochody ogółem w kwocie 52.070.271,59 zł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3D19531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- dochody bieżące – 38.700.700,50 zł;</w:t>
      </w:r>
    </w:p>
    <w:p w14:paraId="1A552576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dochody majątkowe - 13.369.571,09 zł.</w:t>
      </w:r>
    </w:p>
    <w:p w14:paraId="4F8ADD3C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W dochodach bieżących największy udział stanowi subwencja otrzymywana z Ministerstwa Finansów w kwocie 22.873.150,00 zł. Pozostałą kwotę dochodów bieżących stanowią dotacje na zadania zlecone i zadania własne oraz dochody własne.</w:t>
      </w:r>
    </w:p>
    <w:p w14:paraId="1D561792" w14:textId="77777777" w:rsidR="00F732F2" w:rsidRPr="00F732F2" w:rsidRDefault="00F732F2" w:rsidP="00F7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F732F2">
        <w:rPr>
          <w:rFonts w:ascii="Calibri" w:hAnsi="Calibri" w:cs="Calibri"/>
          <w:kern w:val="0"/>
          <w:sz w:val="24"/>
          <w:szCs w:val="24"/>
        </w:rPr>
        <w:t>Na dochody majątkowe składają się środki pozyskane w ramach Rządowego Funduszu Polski Ład w kwocie 7.810.626,00 zł, które zostaną przeznaczone na rozbudowę stacji uzdatniania wody i ujęcia wody w Jednorożcu i Żelaznej Prywatnej, na przebudowę dróg na terenie Gminy Jednorożec, dotacja PROW i dotacja z Urzędu Marszałkowskiego w Warszawie w łącznej kwocie 4.827.278,00 zł na przebudowę drogi gminnej Ulatowo-Pogorzel – Ulatowo-</w:t>
      </w:r>
      <w:proofErr w:type="spellStart"/>
      <w:r w:rsidRPr="00F732F2">
        <w:rPr>
          <w:rFonts w:ascii="Calibri" w:hAnsi="Calibri" w:cs="Calibri"/>
          <w:kern w:val="0"/>
          <w:sz w:val="24"/>
          <w:szCs w:val="24"/>
        </w:rPr>
        <w:t>Słabogóra</w:t>
      </w:r>
      <w:proofErr w:type="spellEnd"/>
      <w:r w:rsidRPr="00F732F2">
        <w:rPr>
          <w:rFonts w:ascii="Calibri" w:hAnsi="Calibri" w:cs="Calibri"/>
          <w:kern w:val="0"/>
          <w:sz w:val="24"/>
          <w:szCs w:val="24"/>
        </w:rPr>
        <w:t xml:space="preserve"> – Ulatowo-Dąbrówka, środki z Funduszu Przeciwdziałania COVID-19 na zabytki w kwocie 588.000,00 zł, dotacja RPO WM na termomodernizację OSP </w:t>
      </w:r>
      <w:proofErr w:type="spellStart"/>
      <w:r w:rsidRPr="00F732F2">
        <w:rPr>
          <w:rFonts w:ascii="Calibri" w:hAnsi="Calibri" w:cs="Calibri"/>
          <w:kern w:val="0"/>
          <w:sz w:val="24"/>
          <w:szCs w:val="24"/>
        </w:rPr>
        <w:t>Małowidz</w:t>
      </w:r>
      <w:proofErr w:type="spellEnd"/>
      <w:r w:rsidRPr="00F732F2">
        <w:rPr>
          <w:rFonts w:ascii="Calibri" w:hAnsi="Calibri" w:cs="Calibri"/>
          <w:kern w:val="0"/>
          <w:sz w:val="24"/>
          <w:szCs w:val="24"/>
        </w:rPr>
        <w:t xml:space="preserve"> w kwocie 109.667,09 zł. oraz dotacja z Funduszu Europejskiego dla Mazowsza 2021-2027 na zadanie pn. „Mazowsze bez smogu” w kwocie 34.000,00 zł.</w:t>
      </w:r>
    </w:p>
    <w:p w14:paraId="0AD30E8A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2. Wydatki ogółem w kwocie 55.298.021,59 zł,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w tym:</w:t>
      </w:r>
    </w:p>
    <w:p w14:paraId="5DE17715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- wydatki bieżące - 36.454.184,19 zł tj. na obsługę długu - 535.000,00 zł, na wynagrodzenia i składki od nich naliczane - 19.620.265,00 zł, pozostała kwota wydatków bieżących przeznaczona jest na zadania statutowe, na dotacje na zadania bieżące, świadczenia na rzecz osób fizycznych, wydatki na zadania zlecone, wydatki na działalność w zakresie rozwiązywania problemów alkoholowych i przeciwdziałania narkomani oraz na zakup i dystrybucję węgla.</w:t>
      </w:r>
    </w:p>
    <w:p w14:paraId="2DA24E40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- wydatki majątkowe - 18.843.837,40 zł.</w:t>
      </w:r>
    </w:p>
    <w:p w14:paraId="46A0BD20" w14:textId="77777777" w:rsidR="00F732F2" w:rsidRPr="00F732F2" w:rsidRDefault="00F732F2" w:rsidP="00F7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3. Przychody w kwocie 4.427.750,00 zł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- 3.000.000,00 zł planowana emisja obligacji komunalnych (planowany wykup w latach 2031-2033 po 1.000.000,00 zł), 1.427.750,00 zł wolne środki, o których mowa w art. 217 ust.2 pkt 6 ustawy, które nie zostaną zaangażowane w 2023 roku.</w:t>
      </w:r>
    </w:p>
    <w:p w14:paraId="1F84403B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4. Rozchody w kwocie 1.200.000,00 zł 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- wykup obligacji komunalnych wyemitowanych w Powszechnej Kasie Oszczędności Bank Polski S.A.</w:t>
      </w:r>
    </w:p>
    <w:p w14:paraId="2FA0D57A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5. Kwota długu - 9.700.000,00 zł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są to obligacje komunalne.</w:t>
      </w:r>
    </w:p>
    <w:p w14:paraId="482A6C15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>6. Planowana łączna kwota spłaty zobowiązań w 2024 roku 5,38 %, przy dopuszczalnej spłacie 18,51 %</w:t>
      </w:r>
      <w:r w:rsidRPr="00F732F2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E813567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7. Wynik budżetu wynosi 3.227.750,00 zł 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- deficyt budżetu gminy, który zostanie sfinansowany przychodami ze sprzedaży papierów wartościowych wyemitowanymi przez Gminę Jednorożec w kwocie 1.800.000,00 zł, z wolnych środków w kwocie 1.427.750,00 zł.</w:t>
      </w:r>
    </w:p>
    <w:p w14:paraId="5DEA66BD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047454F4" w14:textId="77777777" w:rsidR="00F732F2" w:rsidRPr="00F732F2" w:rsidRDefault="00F732F2" w:rsidP="00F7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FF0000"/>
          <w:kern w:val="0"/>
          <w:sz w:val="24"/>
          <w:szCs w:val="24"/>
        </w:rPr>
        <w:tab/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Prognoza dochodów budżetu gminy przygotowana została w oparciu o analizę realizacji poszczególnych źródeł dochodów budżetu określonych w obowiązujących przepisach ustawy z dnia 13 listopada 2003 roku o dochodach jednostek samorządu terytorialnego oraz innych ustaw stanowiących o dochodach gminy. Ustalenie planowanych dochodów budżetowych nastąpiło w oparciu o:</w:t>
      </w:r>
    </w:p>
    <w:p w14:paraId="7DEBC484" w14:textId="77777777" w:rsidR="00F732F2" w:rsidRPr="00F732F2" w:rsidRDefault="00F732F2" w:rsidP="00F732F2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Prognozy podstawowych wskaźników makroekonomicznych.</w:t>
      </w:r>
    </w:p>
    <w:p w14:paraId="58DEFEC7" w14:textId="77777777" w:rsidR="00F732F2" w:rsidRPr="00F732F2" w:rsidRDefault="00F732F2" w:rsidP="00F732F2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Wykonanie dochodów w latach 2021 - 2022 oraz przewidywane wykonanie dochodów budżetowych w roku 2023.</w:t>
      </w:r>
    </w:p>
    <w:p w14:paraId="7DE0F7D3" w14:textId="77777777" w:rsidR="00F732F2" w:rsidRPr="00F732F2" w:rsidRDefault="00F732F2" w:rsidP="00F732F2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Dotacje, subwencje oraz dochody i wydatki bieżące w latach 2025 - 2033 oszacowano w oparciu o przyjęte na potrzeby wieloletniej prognozy finansowej wskaźniki wzrostu cen towarów i usług konsumpcyjnych tj. 6,6 %.</w:t>
      </w:r>
    </w:p>
    <w:p w14:paraId="3A904A32" w14:textId="77777777" w:rsidR="00F732F2" w:rsidRPr="00F732F2" w:rsidRDefault="00F732F2" w:rsidP="00F732F2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W latach 2025 - 2026 zaplanowano dochody majątkowe, które gmina otrzymała ze środków Rządowego Funduszu Polski Ład na kontynuację przebudowy oczyszczalni ścieków.</w:t>
      </w:r>
    </w:p>
    <w:p w14:paraId="4C7B3369" w14:textId="77777777" w:rsidR="00F732F2" w:rsidRPr="00F732F2" w:rsidRDefault="00F732F2" w:rsidP="00F732F2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W latach 2025 -2028 zaplanowano dotację bieżącą i </w:t>
      </w:r>
      <w:proofErr w:type="spellStart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majatkową</w:t>
      </w:r>
      <w:proofErr w:type="spellEnd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otrzymaną z Funduszu Europejskiego dla Mazowsza 2021-2027 na zadanie pn. "Mazowsze bez smogu".</w:t>
      </w:r>
    </w:p>
    <w:p w14:paraId="2D70156B" w14:textId="77777777" w:rsidR="00F732F2" w:rsidRPr="00F732F2" w:rsidRDefault="00F732F2" w:rsidP="00F732F2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W roku 2024 planuje się dotację RPO WM 2014-2020 na termomodernizację OSP </w:t>
      </w:r>
      <w:proofErr w:type="spellStart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Małowidz</w:t>
      </w:r>
      <w:proofErr w:type="spellEnd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w kwocie 109.667,09 zł (refundacja wydatków poniesionych w 2023 roku).</w:t>
      </w:r>
    </w:p>
    <w:p w14:paraId="3FF26E48" w14:textId="77777777" w:rsidR="00F732F2" w:rsidRPr="00F732F2" w:rsidRDefault="00F732F2" w:rsidP="00F732F2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Planuje się aby budżet Gminy Jednorożec w latach 2025 - 2033 zamykał się nadwyżką budżetową, która będzie przeznaczona na spłatę wcześniej zaciągniętych zobowiązań.</w:t>
      </w:r>
    </w:p>
    <w:p w14:paraId="527D93C7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369B080B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74906429" w14:textId="77777777" w:rsid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4FBE6002" w14:textId="77777777" w:rsid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2A79AAC6" w14:textId="77777777" w:rsid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4943DAAE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625F74C0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030ECD55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Times New Roman" w:hAnsi="Times New Roman" w:cs="Times New Roman"/>
          <w:color w:val="FF0000"/>
          <w:kern w:val="0"/>
          <w:sz w:val="24"/>
          <w:szCs w:val="24"/>
        </w:rPr>
        <w:tab/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PRZEDSIĘWZIĘCIA ROK 2024</w:t>
      </w:r>
    </w:p>
    <w:p w14:paraId="69E7F8B6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I . WYDATKI BIEŻĄCE</w:t>
      </w:r>
    </w:p>
    <w:p w14:paraId="033D5F3A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"Mazowsze bez smogu" 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celem przedsięwzięcia jest zatrudnienie </w:t>
      </w:r>
      <w:proofErr w:type="spellStart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ekodoradcy</w:t>
      </w:r>
      <w:proofErr w:type="spellEnd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, wyposażenia stanowiska pracy, narzędzia prowadzenia kontroli, audyty energetyczne i przeglądy kominiarskie w gospodarstwach ubogich, akcje edukacyjne. Zadanie realizowane przez Urząd Gminy w Jednorożcu w latach 2024 - 2028 w łącznych nakładach w kwocie 1.050.643,22 zł, w tym w 2024 roku 163.550,00 zł. Zadanie dofinansowane z Funduszu Europejskiego dla Mazowsza 2021-2027.</w:t>
      </w:r>
    </w:p>
    <w:p w14:paraId="647AD6E9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- "Wsparcie procesu zarządzania energią i zakupu grupowego energii elektrycznej"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celem przedsięwzięcia jest przygotowanie przetargu dotyczącego zakupu energii elektrycznej oraz bieżąca koordynacja zarządzania energią. Zadanie realizowane w latach 2023-2026 w łącznej kwocie 33.579,00 zł, z tym w roku 2024 - 4.428,00 zł.</w:t>
      </w:r>
    </w:p>
    <w:p w14:paraId="5793943E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- "Remont budynku gospodarczego przy świetlicy wiejskiej w miejscowości Kobylaki - </w:t>
      </w:r>
      <w:proofErr w:type="spellStart"/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Korysze</w:t>
      </w:r>
      <w:proofErr w:type="spellEnd"/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celem przedsięwzięcia jest zakup materiałów do remontu budynku gospodarczego. Zadanie realizowane w latach 2023-2024 w ramach funduszu sołeckiego w łącznej kwocie 6.573,58 zł, z tym w roku 2024 - 3.000,00 zł.</w:t>
      </w:r>
    </w:p>
    <w:p w14:paraId="53AAF912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1220C9E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I </w:t>
      </w:r>
      <w:proofErr w:type="spellStart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I</w:t>
      </w:r>
      <w:proofErr w:type="spellEnd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. WYDATKI MAJĄTKOWE</w:t>
      </w:r>
    </w:p>
    <w:p w14:paraId="724AE482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"Mazowsze bez smogu" 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celem przedsięwzięcia jest zatrudnienie </w:t>
      </w:r>
      <w:proofErr w:type="spellStart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ekodoradcy</w:t>
      </w:r>
      <w:proofErr w:type="spellEnd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, wyposażenia stanowiska pracy, narzędzia prowadzenia kontroli, audyty energetyczne i przeglądy kominiarskie w gospodarstwach ubogich, akcje edukacyjne. Zadanie realizowane przez Urząd Gminy w Jednorożcu w latach 2024 - 2028 w łącznych nakładach w kwocie 100.000,00 zł, w tym w 2024 roku 40.000,00 zł. Zadanie dofinansowane z Funduszu Europejskiego dla Mazowsza 2021-2027.</w:t>
      </w:r>
    </w:p>
    <w:p w14:paraId="3E2D4AA2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drogi gminnej nr 320305W Ulatowo-Pogorzel - Ulatowo-</w:t>
      </w:r>
      <w:proofErr w:type="spellStart"/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Słabogóra</w:t>
      </w:r>
      <w:proofErr w:type="spellEnd"/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- Ulatowo-Dąbrówka"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celem przedsięwzięcia jest poprawa bezpieczeństwa mieszkańców. Przedsięwzięcie realizowane w latach 2023-2024 przez Urząd Gminy w Jednorożcu w kwocie 6.050.000,00 zł. Gmina Jednorożec pozyskała na to zadanie środki z PROW oraz dotację z Urzędu Marszałkowskiego.</w:t>
      </w:r>
    </w:p>
    <w:p w14:paraId="6A9508FB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"Rozbudowa stacji uzdatniania wody i ujęcia wody w miejscowości Żelazna Prywatna, gm. Jednorożec"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celem zadania jest poprawa jakości wody. Przedsięwzięcie realizowane w latach 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2022-2024 przez Urząd Gminy w Jednorożcu w łącznej kwocie 2.924.480,00 zł, w tym w roku 2024 - 1.475.540,00 zł. Gmina Jednorożec pozyskała na to zadanie środki z Rządowego Funduszu Polski Ład.</w:t>
      </w:r>
    </w:p>
    <w:p w14:paraId="7286871B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dróg gminnych w miejscowości Stegna, gm. Jednorożec"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celem zadania jest poprawa bezpieczeństwa mieszkańców miejscowości Stegna. Przedsięwzięcie realizowane w latach 2022-2024 przez Urząd Gminy w Jednorożcu w łącznej kwocie 6.933.000,00 zł, w tym w roku 2024 - 4.234.500,00 zł. Gmina Jednorożec pozyskała na to zadanie środki z Rządowego Funduszu Polski Ład.</w:t>
      </w:r>
    </w:p>
    <w:p w14:paraId="2DFA15AA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i modernizacja oczyszczalni ścieków w miejscowości Jednorożec, gmina Jednorożec"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celem zadania jest rozbudowa oczyszczalni ścieków w Jednorożcu. Przedsięwzięcie realizowane w latach 2023-2026 przez Urząd Gminy w Jednorożcu w łącznej kwocie 8.627.500,00 zł, w tym w roku 2024 - 674.500,00 zł. Gmina Jednorożec pozyskała na to zadanie środki z Rządowego Funduszu Polski Ład.</w:t>
      </w:r>
    </w:p>
    <w:p w14:paraId="6E1DE229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dróg gminnych na terenie Gminy Jednorożec"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celem zadania jest poprawa bezpieczeństwa i jakości życia mieszkańców Gminy Jednorożec. Przedsięwzięcie realizowane w latach 2021-2024 przez Urząd Gminy w Jednorożcu w łącznej kwocie 305.140,00 zł, w tym w 2024 roku - 35.000,00 zł.</w:t>
      </w:r>
      <w:r w:rsidRPr="00F732F2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</w:p>
    <w:p w14:paraId="0B7A4312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"Zakup gruntów"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celem przedsięwzięcia jest zwiększenie mienia Gminy Jednorożec poprzez zakup i przejmowanie na własność gruntów. Zadanie realizowane w latach 2016-2024 w łącznej kwocie 608.655,16 zł, z tym w roku 2024 - 55.000,00 zł.</w:t>
      </w:r>
    </w:p>
    <w:p w14:paraId="6C6BCCE6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„Remont budynku świetlicy wiejskiej w miejscowości Kobylaki-</w:t>
      </w:r>
      <w:proofErr w:type="spellStart"/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Korysze</w:t>
      </w:r>
      <w:proofErr w:type="spellEnd"/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”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celem zadania integracja społeczna życia mieszkańców. Przedsięwzięcie realizowane w latach 2021-2024 przez Urząd Gminy w Jednorożcu w łącznej kwocie 136.631,61 zł, w tym w roku 2024 - 9.721,41 zł.</w:t>
      </w:r>
    </w:p>
    <w:p w14:paraId="7EA078B4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„Zagospodarowanie placu wokół remizy w </w:t>
      </w:r>
      <w:proofErr w:type="spellStart"/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Małowidzu</w:t>
      </w:r>
      <w:proofErr w:type="spellEnd"/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”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 celem przedsięwzięcia jest położenie kostki brukowej oraz zakup zieleni wokół remizy w </w:t>
      </w:r>
      <w:proofErr w:type="spellStart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Małowidzu</w:t>
      </w:r>
      <w:proofErr w:type="spellEnd"/>
      <w:r w:rsidRPr="00F732F2">
        <w:rPr>
          <w:rFonts w:ascii="Calibri" w:hAnsi="Calibri" w:cs="Calibri"/>
          <w:color w:val="000000"/>
          <w:kern w:val="0"/>
          <w:sz w:val="24"/>
          <w:szCs w:val="24"/>
        </w:rPr>
        <w:t>. Przedsięwzięcie realizowane w latach 2023-2024 przez Urząd Gminy w Jednorożcu w łącznej kwocie 61.160,17 zł, w tym w roku 2024 - 32.700,21 zł.</w:t>
      </w:r>
    </w:p>
    <w:p w14:paraId="6D4399FC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drogi gminnej nr 320318W w miejscowości Olszewka"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celem przedsięwzięcia jest poprawa bezpieczeństwa mieszkańców. Przedsięwzięcie realizowane w latach 2023-2024 przez Urząd Gminy w Jednorożcu w kwocie 2.537.200,00 zł. Gmina Jednorożec pozyskała na to zadanie środki z Rządowego Funduszu Polski Ład.</w:t>
      </w:r>
    </w:p>
    <w:p w14:paraId="5577377B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F732F2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- </w:t>
      </w:r>
      <w:r w:rsidRPr="00F732F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"Rozbudowa stacji uzdatniania wody i ujęcia wody w miejscowości Jednorożec gm. Jednorożec"</w:t>
      </w:r>
      <w:r w:rsidRPr="00F732F2">
        <w:rPr>
          <w:rFonts w:ascii="Calibri" w:hAnsi="Calibri" w:cs="Calibri"/>
          <w:color w:val="000000"/>
          <w:kern w:val="0"/>
          <w:sz w:val="24"/>
          <w:szCs w:val="24"/>
        </w:rPr>
        <w:t xml:space="preserve"> - celem zadania jest poprawa jakości wody. Przedsięwzięcie realizowane w latach 2022-2024 przez Urząd Gminy w Jednorożcu w łącznej kwocie 3.981.665,40 zł, w tym w roku 2024 - 2.027.318,00 zł. Gmina Jednorożec pozyskała na to zadanie środki z Rządowego Funduszu Polski Ład.</w:t>
      </w:r>
    </w:p>
    <w:p w14:paraId="599848EB" w14:textId="77777777" w:rsidR="00F732F2" w:rsidRPr="00F732F2" w:rsidRDefault="00F732F2" w:rsidP="00F732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2EE7DC29" w14:textId="77777777" w:rsidR="00F732F2" w:rsidRDefault="00F732F2" w:rsidP="00F732F2"/>
    <w:sectPr w:rsidR="00F732F2" w:rsidSect="00F75C37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34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0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6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2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8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4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0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6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2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210267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44"/>
    <w:rsid w:val="00006344"/>
    <w:rsid w:val="00943CFD"/>
    <w:rsid w:val="00996B4D"/>
    <w:rsid w:val="00F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B785"/>
  <w15:chartTrackingRefBased/>
  <w15:docId w15:val="{C1D56C14-D5C3-41DF-99DA-6E2C606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43C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943CFD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943CFD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943CFD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943CFD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F732F2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uiPriority w:val="99"/>
    <w:qFormat/>
    <w:rsid w:val="00F732F2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2023-12-29T10:21:00Z</dcterms:created>
  <dcterms:modified xsi:type="dcterms:W3CDTF">2023-12-29T10:25:00Z</dcterms:modified>
</cp:coreProperties>
</file>