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0C57" w14:textId="2C1DAC56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Zarządzenie Nr </w:t>
      </w:r>
      <w:r w:rsidR="009C5207">
        <w:rPr>
          <w:rFonts w:cstheme="minorHAnsi"/>
          <w:b/>
          <w:bCs/>
          <w:sz w:val="24"/>
          <w:szCs w:val="24"/>
        </w:rPr>
        <w:t>3/2024</w:t>
      </w:r>
    </w:p>
    <w:p w14:paraId="79F5073F" w14:textId="77777777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Wójta Gminy Jednorożec</w:t>
      </w:r>
    </w:p>
    <w:p w14:paraId="4823EB15" w14:textId="4CB2A3D3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 dnia </w:t>
      </w:r>
      <w:r w:rsidR="009C5207">
        <w:rPr>
          <w:rFonts w:cstheme="minorHAnsi"/>
          <w:b/>
          <w:bCs/>
          <w:sz w:val="24"/>
          <w:szCs w:val="24"/>
        </w:rPr>
        <w:t>2 stycznia 2024</w:t>
      </w:r>
      <w:r w:rsidRPr="0012125E">
        <w:rPr>
          <w:rFonts w:cstheme="minorHAnsi"/>
          <w:b/>
          <w:bCs/>
          <w:sz w:val="24"/>
          <w:szCs w:val="24"/>
        </w:rPr>
        <w:t xml:space="preserve"> roku</w:t>
      </w:r>
    </w:p>
    <w:p w14:paraId="24FE647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D46858" w14:textId="4E9033B9" w:rsidR="007B6DCF" w:rsidRPr="0012125E" w:rsidRDefault="007B6DCF" w:rsidP="001212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 sprawie ustalenia planu finansowego dla Rządowego Funduszu POLSKI ŁAD Program Inwestycji Strategicznych w 202</w:t>
      </w:r>
      <w:r w:rsidR="009C5207">
        <w:rPr>
          <w:rFonts w:cstheme="minorHAnsi"/>
          <w:b/>
          <w:bCs/>
          <w:sz w:val="24"/>
          <w:szCs w:val="24"/>
        </w:rPr>
        <w:t>4</w:t>
      </w:r>
      <w:r w:rsidRPr="0012125E">
        <w:rPr>
          <w:rFonts w:cstheme="minorHAnsi"/>
          <w:b/>
          <w:bCs/>
          <w:sz w:val="24"/>
          <w:szCs w:val="24"/>
        </w:rPr>
        <w:t xml:space="preserve"> roku</w:t>
      </w:r>
    </w:p>
    <w:p w14:paraId="4DB3E42A" w14:textId="77777777" w:rsidR="007B6DCF" w:rsidRPr="00720348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450431" w14:textId="4FA4B833" w:rsidR="007B6DCF" w:rsidRPr="00720348" w:rsidRDefault="007B6DCF" w:rsidP="0012125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20348">
        <w:rPr>
          <w:rFonts w:cstheme="minorHAnsi"/>
          <w:sz w:val="24"/>
          <w:szCs w:val="24"/>
        </w:rPr>
        <w:t>Na podstawie art. 30 ust. 2 pkt 4 ustawy z dnia 8 marca 1990 r. o samorządzie gminnym (</w:t>
      </w:r>
      <w:proofErr w:type="spellStart"/>
      <w:r w:rsidR="009C5207" w:rsidRPr="00720348">
        <w:rPr>
          <w:rFonts w:cstheme="minorHAnsi"/>
          <w:sz w:val="24"/>
          <w:szCs w:val="24"/>
        </w:rPr>
        <w:t>t.j</w:t>
      </w:r>
      <w:proofErr w:type="spellEnd"/>
      <w:r w:rsidR="009C5207" w:rsidRPr="00720348">
        <w:rPr>
          <w:rFonts w:cstheme="minorHAnsi"/>
          <w:sz w:val="24"/>
          <w:szCs w:val="24"/>
        </w:rPr>
        <w:t xml:space="preserve">. </w:t>
      </w:r>
      <w:r w:rsidRPr="00720348">
        <w:rPr>
          <w:rFonts w:cstheme="minorHAnsi"/>
          <w:sz w:val="24"/>
          <w:szCs w:val="24"/>
        </w:rPr>
        <w:t>Dz.U. z 2023 r. poz. 40</w:t>
      </w:r>
      <w:r w:rsidR="009C5207" w:rsidRPr="00720348">
        <w:rPr>
          <w:rFonts w:cstheme="minorHAnsi"/>
          <w:sz w:val="24"/>
          <w:szCs w:val="24"/>
        </w:rPr>
        <w:t xml:space="preserve">z </w:t>
      </w:r>
      <w:proofErr w:type="spellStart"/>
      <w:r w:rsidR="009C5207" w:rsidRPr="00720348">
        <w:rPr>
          <w:rFonts w:cstheme="minorHAnsi"/>
          <w:sz w:val="24"/>
          <w:szCs w:val="24"/>
        </w:rPr>
        <w:t>późn</w:t>
      </w:r>
      <w:proofErr w:type="spellEnd"/>
      <w:r w:rsidR="009C5207" w:rsidRPr="00720348">
        <w:rPr>
          <w:rFonts w:cstheme="minorHAnsi"/>
          <w:sz w:val="24"/>
          <w:szCs w:val="24"/>
        </w:rPr>
        <w:t>. zm.</w:t>
      </w:r>
      <w:r w:rsidRPr="00720348">
        <w:rPr>
          <w:rFonts w:cstheme="minorHAnsi"/>
          <w:sz w:val="24"/>
          <w:szCs w:val="24"/>
        </w:rPr>
        <w:t xml:space="preserve">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20348">
        <w:rPr>
          <w:rFonts w:cstheme="minorHAnsi"/>
          <w:sz w:val="24"/>
          <w:szCs w:val="24"/>
        </w:rPr>
        <w:t>późn</w:t>
      </w:r>
      <w:proofErr w:type="spellEnd"/>
      <w:r w:rsidRPr="00720348">
        <w:rPr>
          <w:rFonts w:cstheme="minorHAnsi"/>
          <w:sz w:val="24"/>
          <w:szCs w:val="24"/>
        </w:rPr>
        <w:t>. zm.) zarządzam, co następuje:</w:t>
      </w:r>
    </w:p>
    <w:p w14:paraId="37BE729D" w14:textId="77777777" w:rsidR="007B6DCF" w:rsidRPr="00720348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3FCE53" w14:textId="2C753E88" w:rsidR="007B6DCF" w:rsidRPr="0012125E" w:rsidRDefault="007B6DCF" w:rsidP="001212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1.1. Ustala się plan finansowy dla środków z Rządowego Funduszu POLSKI ŁAD Program Inwestycji Strategicznych.</w:t>
      </w:r>
    </w:p>
    <w:p w14:paraId="4ADAFF19" w14:textId="66A41A62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Ustalenie planu finansowego następuje w zakresie dochodów i wydatków, z uwzględnieniem finansowania inwestycji w 202</w:t>
      </w:r>
      <w:r w:rsidR="009C5207">
        <w:rPr>
          <w:rFonts w:cstheme="minorHAnsi"/>
          <w:sz w:val="24"/>
          <w:szCs w:val="24"/>
        </w:rPr>
        <w:t>4</w:t>
      </w:r>
      <w:r w:rsidRPr="0012125E">
        <w:rPr>
          <w:rFonts w:cstheme="minorHAnsi"/>
          <w:sz w:val="24"/>
          <w:szCs w:val="24"/>
        </w:rPr>
        <w:t xml:space="preserve"> roku.</w:t>
      </w:r>
    </w:p>
    <w:p w14:paraId="4E793DB8" w14:textId="77777777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2. 1. Plan finansowy w zakresie dochodów przestawia się następująco:</w:t>
      </w:r>
    </w:p>
    <w:p w14:paraId="1C419B4E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596"/>
      </w:tblGrid>
      <w:tr w:rsidR="003E49FD" w:rsidRPr="0012125E" w14:paraId="449CFEDD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28D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C13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F3A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43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1F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E49FD" w:rsidRPr="0012125E" w14:paraId="0C0A3669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C36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AFC" w14:textId="0FD948C3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72" w14:textId="1E48DD0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859" w14:textId="4582BF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B0A" w14:textId="0E9422CE" w:rsidR="003E49FD" w:rsidRPr="0012125E" w:rsidRDefault="009C52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3.439.326,00</w:t>
            </w:r>
          </w:p>
        </w:tc>
      </w:tr>
      <w:tr w:rsidR="003E49FD" w:rsidRPr="0012125E" w14:paraId="0807D87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9AD" w14:textId="39C5E2D4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0D4" w14:textId="144456AA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A96" w14:textId="27FF8F2A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09A" w14:textId="71FEDE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252" w14:textId="4D20950B" w:rsidR="003E49FD" w:rsidRPr="0012125E" w:rsidRDefault="009C52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4.371.300,00</w:t>
            </w:r>
          </w:p>
        </w:tc>
      </w:tr>
      <w:tr w:rsidR="003E49FD" w:rsidRPr="0012125E" w14:paraId="53B480C6" w14:textId="77777777" w:rsidTr="007F2240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AF4" w14:textId="0E83F81D" w:rsidR="003E49FD" w:rsidRPr="0012125E" w:rsidRDefault="003E49FD" w:rsidP="003E49FD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5BB" w14:textId="14E9E620" w:rsidR="003E49FD" w:rsidRPr="0012125E" w:rsidRDefault="009C52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7.810.626,00</w:t>
            </w:r>
          </w:p>
        </w:tc>
      </w:tr>
    </w:tbl>
    <w:p w14:paraId="02B0D366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AA9CDC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Plan finansowy w zakresie wydatków przestawia się następująco:</w:t>
      </w:r>
    </w:p>
    <w:p w14:paraId="3050959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3"/>
        <w:gridCol w:w="1107"/>
        <w:gridCol w:w="838"/>
        <w:gridCol w:w="3953"/>
        <w:gridCol w:w="1623"/>
      </w:tblGrid>
      <w:tr w:rsidR="007B6DCF" w:rsidRPr="0012125E" w14:paraId="1B34E85F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A164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438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55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57E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911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ADAF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B6DCF" w:rsidRPr="0012125E" w14:paraId="4A8C2E66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72A" w14:textId="4F31780C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800" w14:textId="65A418F9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EB8" w14:textId="199E2DD5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975" w14:textId="51B70E82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DEE" w14:textId="728FF92E" w:rsidR="007B6DCF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A31" w14:textId="528A7A58" w:rsidR="007B6DCF" w:rsidRPr="0012125E" w:rsidRDefault="009C52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1.990.386,00</w:t>
            </w:r>
          </w:p>
        </w:tc>
      </w:tr>
      <w:tr w:rsidR="003E49FD" w:rsidRPr="0012125E" w14:paraId="695B3934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546" w14:textId="4D8566F9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F33" w14:textId="78F9FCCE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064" w14:textId="29645802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48" w14:textId="0991113B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469" w14:textId="20E2AF95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661" w14:textId="2C625C1E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1.448.940,00</w:t>
            </w:r>
          </w:p>
        </w:tc>
      </w:tr>
      <w:tr w:rsidR="003E49FD" w:rsidRPr="0012125E" w14:paraId="0E271E8F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9A0" w14:textId="1CE5A3F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B68" w14:textId="1CAD24EE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C09" w14:textId="4D6CB346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448" w14:textId="1E167BBF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524" w14:textId="2728586F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Gutocha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100" w14:textId="23828D19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352.800,00</w:t>
            </w:r>
          </w:p>
        </w:tc>
      </w:tr>
      <w:tr w:rsidR="003E49FD" w:rsidRPr="0012125E" w14:paraId="445E3461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E97" w14:textId="28EF93F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09D7" w14:textId="44A16C27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E8F" w14:textId="096A9982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94B" w14:textId="3766576D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7D1" w14:textId="1BDB03E2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Przebudowa drogi gminnej</w:t>
            </w:r>
            <w:r>
              <w:rPr>
                <w:rFonts w:cstheme="minorHAnsi"/>
                <w:sz w:val="24"/>
                <w:szCs w:val="24"/>
              </w:rPr>
              <w:t xml:space="preserve"> nr 320318W</w:t>
            </w:r>
            <w:r w:rsidRPr="0012125E">
              <w:rPr>
                <w:rFonts w:cstheme="minorHAnsi"/>
                <w:sz w:val="24"/>
                <w:szCs w:val="24"/>
              </w:rPr>
              <w:t xml:space="preserve"> w miejscowości Olszewka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108" w14:textId="39A9CA1C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2.000.000,00</w:t>
            </w:r>
          </w:p>
        </w:tc>
      </w:tr>
      <w:tr w:rsidR="003E49FD" w:rsidRPr="0012125E" w14:paraId="7B499AC9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995" w14:textId="14C8F4FF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868" w14:textId="476BA56E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800" w14:textId="2F8EEC50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703" w14:textId="0410699A" w:rsidR="003E49FD" w:rsidRPr="0012125E" w:rsidRDefault="00AA01EA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DDB" w14:textId="6D352949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 xml:space="preserve">Przebudowa dróg gminnych w miejscowości </w:t>
            </w:r>
            <w:r>
              <w:rPr>
                <w:rFonts w:cstheme="minorHAnsi"/>
                <w:sz w:val="24"/>
                <w:szCs w:val="24"/>
              </w:rPr>
              <w:t>Stegna</w:t>
            </w:r>
            <w:r w:rsidRPr="0012125E">
              <w:rPr>
                <w:rFonts w:cstheme="minorHAnsi"/>
                <w:sz w:val="24"/>
                <w:szCs w:val="24"/>
              </w:rPr>
              <w:t>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423" w14:textId="02E4CD28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2.018.500,00</w:t>
            </w:r>
          </w:p>
        </w:tc>
      </w:tr>
      <w:tr w:rsidR="003E49FD" w:rsidRPr="0012125E" w14:paraId="7045625B" w14:textId="77777777" w:rsidTr="00720348"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644B" w14:textId="77777777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7A5F" w14:textId="6C456461" w:rsidR="003E49FD" w:rsidRPr="0012125E" w:rsidRDefault="00720348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7.810.626,00</w:t>
            </w:r>
          </w:p>
        </w:tc>
      </w:tr>
    </w:tbl>
    <w:p w14:paraId="30DB20B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843C70" w14:textId="4FB7C948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3. W Urzędzie Gminy w Jednorożcu prowadzi się wyodrębnioną dokumentację księgową oraz wyodrębnioną ewidencję księgową w zakresie dochodów i wydatków realizowanych inwestycji w</w:t>
      </w:r>
      <w:r w:rsidR="0012125E" w:rsidRPr="0012125E">
        <w:rPr>
          <w:rFonts w:cstheme="minorHAnsi"/>
          <w:sz w:val="24"/>
          <w:szCs w:val="24"/>
        </w:rPr>
        <w:t xml:space="preserve"> </w:t>
      </w:r>
      <w:r w:rsidRPr="0012125E">
        <w:rPr>
          <w:rFonts w:cstheme="minorHAnsi"/>
          <w:sz w:val="24"/>
          <w:szCs w:val="24"/>
        </w:rPr>
        <w:t xml:space="preserve">ramach Rządowego Funduszu Inwestycji Lokalnych w systemie księgowym pod nazwą „Księgowość budżetowa”. Opracowanie autorstwa – Usługi informatyczne INFO-SYSTEM. Ewidencję księgową prowadzi się w </w:t>
      </w:r>
      <w:r w:rsidR="0012125E" w:rsidRPr="0012125E">
        <w:rPr>
          <w:rFonts w:cstheme="minorHAnsi"/>
          <w:sz w:val="24"/>
          <w:szCs w:val="24"/>
        </w:rPr>
        <w:t xml:space="preserve">wyodrębnionym </w:t>
      </w:r>
      <w:r w:rsidRPr="0012125E">
        <w:rPr>
          <w:rFonts w:cstheme="minorHAnsi"/>
          <w:sz w:val="24"/>
          <w:szCs w:val="24"/>
        </w:rPr>
        <w:t xml:space="preserve">rejestrze </w:t>
      </w:r>
      <w:r w:rsidR="0012125E" w:rsidRPr="0012125E">
        <w:rPr>
          <w:rFonts w:cstheme="minorHAnsi"/>
          <w:sz w:val="24"/>
          <w:szCs w:val="24"/>
        </w:rPr>
        <w:t>w podziale na poszczególne zadania.</w:t>
      </w:r>
    </w:p>
    <w:p w14:paraId="0CEDDB4A" w14:textId="0DEFBB19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4. Wyodrębnia się rachun</w:t>
      </w:r>
      <w:r w:rsidR="0012125E" w:rsidRPr="0012125E">
        <w:rPr>
          <w:rFonts w:cstheme="minorHAnsi"/>
          <w:sz w:val="24"/>
          <w:szCs w:val="24"/>
        </w:rPr>
        <w:t>ki</w:t>
      </w:r>
      <w:r w:rsidRPr="0012125E">
        <w:rPr>
          <w:rFonts w:cstheme="minorHAnsi"/>
          <w:sz w:val="24"/>
          <w:szCs w:val="24"/>
        </w:rPr>
        <w:t xml:space="preserve"> bankow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dochodów i wydatków</w:t>
      </w:r>
      <w:r w:rsidR="0012125E" w:rsidRPr="0012125E">
        <w:rPr>
          <w:rFonts w:cstheme="minorHAnsi"/>
          <w:sz w:val="24"/>
          <w:szCs w:val="24"/>
        </w:rPr>
        <w:t xml:space="preserve"> odrębnie dla każdego realizowanego zadania</w:t>
      </w:r>
      <w:r w:rsidRPr="0012125E">
        <w:rPr>
          <w:rFonts w:cstheme="minorHAnsi"/>
          <w:sz w:val="24"/>
          <w:szCs w:val="24"/>
        </w:rPr>
        <w:t xml:space="preserve"> prowadzon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przez </w:t>
      </w:r>
      <w:proofErr w:type="spellStart"/>
      <w:r w:rsidRPr="0012125E">
        <w:rPr>
          <w:rFonts w:cstheme="minorHAnsi"/>
          <w:sz w:val="24"/>
          <w:szCs w:val="24"/>
        </w:rPr>
        <w:t>Limes</w:t>
      </w:r>
      <w:proofErr w:type="spellEnd"/>
      <w:r w:rsidRPr="0012125E">
        <w:rPr>
          <w:rFonts w:cstheme="minorHAnsi"/>
          <w:sz w:val="24"/>
          <w:szCs w:val="24"/>
        </w:rPr>
        <w:t xml:space="preserve"> Bank Spółdzielczy w Chorzelach.</w:t>
      </w:r>
    </w:p>
    <w:p w14:paraId="1C0268A5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5. Wykonanie zarządzenia powierzam Skarbnikowi Gminy Jednorożec.</w:t>
      </w:r>
    </w:p>
    <w:p w14:paraId="237555B7" w14:textId="638196F4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6. Zarządzenie wchodzi w życie z dniem podpisania</w:t>
      </w:r>
      <w:r w:rsidR="00720348">
        <w:rPr>
          <w:rFonts w:cstheme="minorHAnsi"/>
          <w:sz w:val="24"/>
          <w:szCs w:val="24"/>
        </w:rPr>
        <w:t>.</w:t>
      </w:r>
    </w:p>
    <w:p w14:paraId="676603CD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ACC3C3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DEE615" w14:textId="77777777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Wójt Gminy Jednorożec</w:t>
      </w:r>
    </w:p>
    <w:p w14:paraId="4F2D9017" w14:textId="77777777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12125E">
        <w:rPr>
          <w:rFonts w:cstheme="minorHAnsi"/>
          <w:sz w:val="24"/>
          <w:szCs w:val="24"/>
        </w:rPr>
        <w:t>Iwulski</w:t>
      </w:r>
      <w:proofErr w:type="spellEnd"/>
    </w:p>
    <w:p w14:paraId="21FDA1BE" w14:textId="77777777" w:rsidR="007B6DCF" w:rsidRDefault="007B6DCF" w:rsidP="007B6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7A8C" w14:textId="77777777" w:rsidR="00125AA4" w:rsidRDefault="00125AA4"/>
    <w:p w14:paraId="4782D593" w14:textId="77777777" w:rsidR="00C578C2" w:rsidRDefault="00C578C2"/>
    <w:p w14:paraId="4B5BBF1E" w14:textId="77777777" w:rsidR="00C578C2" w:rsidRDefault="00C578C2"/>
    <w:p w14:paraId="6DDF6448" w14:textId="77777777" w:rsidR="00C578C2" w:rsidRDefault="00C578C2"/>
    <w:p w14:paraId="46901134" w14:textId="77777777" w:rsidR="00C578C2" w:rsidRDefault="00C578C2"/>
    <w:sectPr w:rsidR="00C5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721"/>
    <w:multiLevelType w:val="hybridMultilevel"/>
    <w:tmpl w:val="E8C8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17"/>
    <w:rsid w:val="0012125E"/>
    <w:rsid w:val="00125AA4"/>
    <w:rsid w:val="00214EF6"/>
    <w:rsid w:val="00306DC7"/>
    <w:rsid w:val="003E49FD"/>
    <w:rsid w:val="00490423"/>
    <w:rsid w:val="00521731"/>
    <w:rsid w:val="006B70BD"/>
    <w:rsid w:val="00720348"/>
    <w:rsid w:val="007B6DCF"/>
    <w:rsid w:val="009C5207"/>
    <w:rsid w:val="009C5C17"/>
    <w:rsid w:val="009D0484"/>
    <w:rsid w:val="00AA01EA"/>
    <w:rsid w:val="00C578C2"/>
    <w:rsid w:val="00CE577A"/>
    <w:rsid w:val="00E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FE0E"/>
  <w15:chartTrackingRefBased/>
  <w15:docId w15:val="{A8186F78-DA49-4542-8EE6-4EBAF09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D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18</cp:revision>
  <cp:lastPrinted>2024-01-02T09:41:00Z</cp:lastPrinted>
  <dcterms:created xsi:type="dcterms:W3CDTF">2023-02-08T08:37:00Z</dcterms:created>
  <dcterms:modified xsi:type="dcterms:W3CDTF">2024-01-02T09:41:00Z</dcterms:modified>
</cp:coreProperties>
</file>