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6F35" w14:textId="48E23CDE" w:rsidR="008A0251" w:rsidRPr="003E63C5" w:rsidRDefault="008A0251" w:rsidP="008A0251">
      <w:pPr>
        <w:spacing w:before="396" w:line="276" w:lineRule="auto"/>
        <w:jc w:val="center"/>
        <w:rPr>
          <w:rFonts w:cstheme="minorHAnsi"/>
          <w:sz w:val="24"/>
          <w:szCs w:val="24"/>
          <w:lang w:val="pl-PL"/>
        </w:rPr>
      </w:pPr>
      <w:r w:rsidRPr="008D6992">
        <w:rPr>
          <w:rFonts w:cstheme="minorHAnsi"/>
          <w:b/>
          <w:color w:val="000000"/>
          <w:spacing w:val="-6"/>
          <w:w w:val="105"/>
          <w:sz w:val="24"/>
          <w:szCs w:val="24"/>
          <w:lang w:val="pl-PL"/>
        </w:rPr>
        <w:t xml:space="preserve">UCHWAŁA NR </w:t>
      </w:r>
      <w:r w:rsidR="003E63C5">
        <w:rPr>
          <w:rFonts w:cstheme="minorHAnsi"/>
          <w:b/>
          <w:color w:val="000000"/>
          <w:spacing w:val="-6"/>
          <w:w w:val="105"/>
          <w:sz w:val="24"/>
          <w:szCs w:val="24"/>
          <w:lang w:val="pl-PL"/>
        </w:rPr>
        <w:t>SOK.0007.10.2024</w:t>
      </w:r>
      <w:r w:rsidRPr="008D6992">
        <w:rPr>
          <w:rFonts w:cstheme="minorHAnsi"/>
          <w:b/>
          <w:spacing w:val="-6"/>
          <w:w w:val="105"/>
          <w:sz w:val="24"/>
          <w:szCs w:val="24"/>
          <w:lang w:val="pl-PL"/>
        </w:rPr>
        <w:br/>
        <w:t>RADY GMINY JEDNOROŻEC</w:t>
      </w:r>
    </w:p>
    <w:p w14:paraId="21A1DC4E" w14:textId="364B1A00" w:rsidR="008A0251" w:rsidRPr="00034FA6" w:rsidRDefault="008A0251" w:rsidP="00034FA6">
      <w:pPr>
        <w:spacing w:before="216" w:line="276" w:lineRule="auto"/>
        <w:jc w:val="center"/>
        <w:rPr>
          <w:rFonts w:cstheme="minorHAnsi"/>
          <w:b/>
          <w:bCs/>
          <w:spacing w:val="-4"/>
          <w:w w:val="105"/>
          <w:sz w:val="24"/>
          <w:szCs w:val="24"/>
          <w:lang w:val="pl-PL"/>
        </w:rPr>
      </w:pPr>
      <w:r w:rsidRPr="00034FA6">
        <w:rPr>
          <w:rFonts w:cstheme="minorHAnsi"/>
          <w:b/>
          <w:bCs/>
          <w:spacing w:val="-4"/>
          <w:w w:val="105"/>
          <w:sz w:val="24"/>
          <w:szCs w:val="24"/>
          <w:lang w:val="pl-PL"/>
        </w:rPr>
        <w:t xml:space="preserve">z dnia </w:t>
      </w:r>
      <w:r w:rsidR="003E63C5" w:rsidRPr="00034FA6">
        <w:rPr>
          <w:rFonts w:cstheme="minorHAnsi"/>
          <w:b/>
          <w:bCs/>
          <w:spacing w:val="-4"/>
          <w:w w:val="105"/>
          <w:sz w:val="24"/>
          <w:szCs w:val="24"/>
          <w:lang w:val="pl-PL"/>
        </w:rPr>
        <w:t xml:space="preserve">06 lutego 2024 </w:t>
      </w:r>
      <w:r w:rsidRPr="00034FA6">
        <w:rPr>
          <w:rFonts w:cstheme="minorHAnsi"/>
          <w:b/>
          <w:bCs/>
          <w:spacing w:val="-4"/>
          <w:w w:val="105"/>
          <w:sz w:val="24"/>
          <w:szCs w:val="24"/>
          <w:lang w:val="pl-PL"/>
        </w:rPr>
        <w:t>r.</w:t>
      </w:r>
    </w:p>
    <w:p w14:paraId="5DA54A4C" w14:textId="6FF4D3D9" w:rsidR="00250E54" w:rsidRPr="008D6992" w:rsidRDefault="00000000">
      <w:pPr>
        <w:spacing w:before="252" w:line="235" w:lineRule="auto"/>
        <w:jc w:val="center"/>
        <w:rPr>
          <w:rFonts w:cstheme="minorHAnsi"/>
          <w:b/>
          <w:color w:val="000000"/>
          <w:spacing w:val="-4"/>
          <w:w w:val="105"/>
          <w:sz w:val="24"/>
          <w:szCs w:val="24"/>
          <w:lang w:val="pl-PL"/>
        </w:rPr>
      </w:pPr>
      <w:r w:rsidRPr="008D6992">
        <w:rPr>
          <w:rFonts w:cstheme="minorHAnsi"/>
          <w:b/>
          <w:color w:val="000000"/>
          <w:spacing w:val="-4"/>
          <w:w w:val="105"/>
          <w:sz w:val="24"/>
          <w:szCs w:val="24"/>
          <w:lang w:val="pl-PL"/>
        </w:rPr>
        <w:t xml:space="preserve">w sprawie ustalenia </w:t>
      </w:r>
      <w:r w:rsidR="008A0251" w:rsidRPr="008D6992">
        <w:rPr>
          <w:rFonts w:cstheme="minorHAnsi"/>
          <w:b/>
          <w:color w:val="000000"/>
          <w:spacing w:val="-4"/>
          <w:w w:val="105"/>
          <w:sz w:val="24"/>
          <w:szCs w:val="24"/>
          <w:lang w:val="pl-PL"/>
        </w:rPr>
        <w:t xml:space="preserve">szczegółowych </w:t>
      </w:r>
      <w:r w:rsidRPr="008D6992">
        <w:rPr>
          <w:rFonts w:cstheme="minorHAnsi"/>
          <w:b/>
          <w:color w:val="000000"/>
          <w:spacing w:val="-4"/>
          <w:w w:val="105"/>
          <w:sz w:val="24"/>
          <w:szCs w:val="24"/>
          <w:lang w:val="pl-PL"/>
        </w:rPr>
        <w:t xml:space="preserve">zasad ponoszenia odpłatności za pobyt w ośrodku wsparcia „Klub Senior+” w </w:t>
      </w:r>
      <w:r w:rsidR="008A0251" w:rsidRPr="008D6992">
        <w:rPr>
          <w:rFonts w:cstheme="minorHAnsi"/>
          <w:b/>
          <w:color w:val="000000"/>
          <w:spacing w:val="-4"/>
          <w:w w:val="105"/>
          <w:sz w:val="24"/>
          <w:szCs w:val="24"/>
          <w:lang w:val="pl-PL"/>
        </w:rPr>
        <w:t>Jednorożcu</w:t>
      </w:r>
      <w:r w:rsidRPr="008D6992">
        <w:rPr>
          <w:rFonts w:cstheme="minorHAnsi"/>
          <w:b/>
          <w:color w:val="000000"/>
          <w:spacing w:val="-4"/>
          <w:w w:val="105"/>
          <w:sz w:val="24"/>
          <w:szCs w:val="24"/>
          <w:lang w:val="pl-PL"/>
        </w:rPr>
        <w:t>, działającego w strukturze Ośrodka Pomocy Społecznej w J</w:t>
      </w:r>
      <w:r w:rsidR="008A0251" w:rsidRPr="008D6992">
        <w:rPr>
          <w:rFonts w:cstheme="minorHAnsi"/>
          <w:b/>
          <w:color w:val="000000"/>
          <w:spacing w:val="-4"/>
          <w:w w:val="105"/>
          <w:sz w:val="24"/>
          <w:szCs w:val="24"/>
          <w:lang w:val="pl-PL"/>
        </w:rPr>
        <w:t>ednorożcu</w:t>
      </w:r>
    </w:p>
    <w:p w14:paraId="2920358E" w14:textId="2801E26B" w:rsidR="00250E54" w:rsidRPr="008D6992" w:rsidRDefault="00000000">
      <w:pPr>
        <w:spacing w:before="468"/>
        <w:ind w:left="72" w:right="144" w:firstLine="216"/>
        <w:jc w:val="both"/>
        <w:rPr>
          <w:rFonts w:cstheme="minorHAnsi"/>
          <w:color w:val="FF0000"/>
          <w:spacing w:val="-6"/>
          <w:w w:val="105"/>
          <w:sz w:val="24"/>
          <w:szCs w:val="24"/>
          <w:lang w:val="pl-PL"/>
        </w:rPr>
      </w:pPr>
      <w:r w:rsidRPr="008D6992">
        <w:rPr>
          <w:rFonts w:cstheme="minorHAnsi"/>
          <w:spacing w:val="-6"/>
          <w:w w:val="105"/>
          <w:sz w:val="24"/>
          <w:szCs w:val="24"/>
          <w:lang w:val="pl-PL"/>
        </w:rPr>
        <w:t>Na podstawie art. 18 ust. 2 pkt 15,</w:t>
      </w:r>
      <w:r w:rsidRPr="008D6992">
        <w:rPr>
          <w:rFonts w:cstheme="minorHAnsi"/>
          <w:color w:val="FF0000"/>
          <w:spacing w:val="-6"/>
          <w:w w:val="105"/>
          <w:sz w:val="24"/>
          <w:szCs w:val="24"/>
          <w:lang w:val="pl-PL"/>
        </w:rPr>
        <w:t xml:space="preserve"> </w:t>
      </w:r>
      <w:r w:rsidRPr="008D6992">
        <w:rPr>
          <w:rFonts w:cstheme="minorHAnsi"/>
          <w:spacing w:val="-6"/>
          <w:w w:val="105"/>
          <w:sz w:val="24"/>
          <w:szCs w:val="24"/>
          <w:lang w:val="pl-PL"/>
        </w:rPr>
        <w:t>art. 40 ust. 1 i art. 41 ust. 1 ustawy z dnia 8 marca 1990 r. o</w:t>
      </w:r>
      <w:r w:rsidR="00073214">
        <w:rPr>
          <w:rFonts w:cstheme="minorHAnsi"/>
          <w:spacing w:val="-6"/>
          <w:w w:val="105"/>
          <w:sz w:val="24"/>
          <w:szCs w:val="24"/>
          <w:lang w:val="pl-PL"/>
        </w:rPr>
        <w:t> </w:t>
      </w:r>
      <w:r w:rsidRPr="008D6992">
        <w:rPr>
          <w:rFonts w:cstheme="minorHAnsi"/>
          <w:spacing w:val="-6"/>
          <w:w w:val="105"/>
          <w:sz w:val="24"/>
          <w:szCs w:val="24"/>
          <w:lang w:val="pl-PL"/>
        </w:rPr>
        <w:t>samorządzie gminnym (</w:t>
      </w:r>
      <w:r w:rsidR="00073214">
        <w:rPr>
          <w:rFonts w:cstheme="minorHAnsi"/>
          <w:spacing w:val="-6"/>
          <w:w w:val="105"/>
          <w:sz w:val="24"/>
          <w:szCs w:val="24"/>
          <w:lang w:val="pl-PL"/>
        </w:rPr>
        <w:t xml:space="preserve">t.j. </w:t>
      </w:r>
      <w:r w:rsidRPr="008D6992">
        <w:rPr>
          <w:rFonts w:cstheme="minorHAnsi"/>
          <w:spacing w:val="-6"/>
          <w:w w:val="105"/>
          <w:sz w:val="24"/>
          <w:szCs w:val="24"/>
          <w:lang w:val="pl-PL"/>
        </w:rPr>
        <w:t xml:space="preserve">Dz. U. z 2023 r. poz. 40 z </w:t>
      </w:r>
      <w:hyperlink r:id="rId5">
        <w:proofErr w:type="spellStart"/>
        <w:r w:rsidRPr="00073214">
          <w:rPr>
            <w:rFonts w:cstheme="minorHAnsi"/>
            <w:spacing w:val="-6"/>
            <w:w w:val="105"/>
            <w:sz w:val="24"/>
            <w:szCs w:val="24"/>
            <w:lang w:val="pl-PL"/>
          </w:rPr>
          <w:t>późn</w:t>
        </w:r>
        <w:proofErr w:type="spellEnd"/>
        <w:r w:rsidRPr="00073214">
          <w:rPr>
            <w:rFonts w:cstheme="minorHAnsi"/>
            <w:spacing w:val="-6"/>
            <w:w w:val="105"/>
            <w:sz w:val="24"/>
            <w:szCs w:val="24"/>
            <w:lang w:val="pl-PL"/>
          </w:rPr>
          <w:t>. zm</w:t>
        </w:r>
      </w:hyperlink>
      <w:r w:rsidRPr="00073214">
        <w:rPr>
          <w:rFonts w:cstheme="minorHAnsi"/>
          <w:spacing w:val="-6"/>
          <w:w w:val="105"/>
          <w:sz w:val="24"/>
          <w:szCs w:val="24"/>
          <w:lang w:val="pl-PL"/>
        </w:rPr>
        <w:t>.)</w:t>
      </w:r>
      <w:r w:rsidRPr="008D6992">
        <w:rPr>
          <w:rFonts w:cstheme="minorHAnsi"/>
          <w:spacing w:val="-6"/>
          <w:w w:val="105"/>
          <w:sz w:val="24"/>
          <w:szCs w:val="24"/>
          <w:lang w:val="pl-PL"/>
        </w:rPr>
        <w:t xml:space="preserve"> oraz art. 97 ust.</w:t>
      </w:r>
      <w:r w:rsidR="00DA1310" w:rsidRPr="008D6992">
        <w:rPr>
          <w:rFonts w:cstheme="minorHAnsi"/>
          <w:spacing w:val="-6"/>
          <w:w w:val="105"/>
          <w:sz w:val="24"/>
          <w:szCs w:val="24"/>
          <w:lang w:val="pl-PL"/>
        </w:rPr>
        <w:t xml:space="preserve"> 1 i</w:t>
      </w:r>
      <w:r w:rsidRPr="008D6992">
        <w:rPr>
          <w:rFonts w:cstheme="minorHAnsi"/>
          <w:spacing w:val="-6"/>
          <w:w w:val="105"/>
          <w:sz w:val="24"/>
          <w:szCs w:val="24"/>
          <w:lang w:val="pl-PL"/>
        </w:rPr>
        <w:t xml:space="preserve"> 5 ustawy z dnia 12</w:t>
      </w:r>
      <w:r w:rsidR="00073214">
        <w:rPr>
          <w:rFonts w:cstheme="minorHAnsi"/>
          <w:spacing w:val="-6"/>
          <w:w w:val="105"/>
          <w:sz w:val="24"/>
          <w:szCs w:val="24"/>
          <w:lang w:val="pl-PL"/>
        </w:rPr>
        <w:t> </w:t>
      </w:r>
      <w:r w:rsidRPr="008D6992">
        <w:rPr>
          <w:rFonts w:cstheme="minorHAnsi"/>
          <w:spacing w:val="-6"/>
          <w:w w:val="105"/>
          <w:sz w:val="24"/>
          <w:szCs w:val="24"/>
          <w:lang w:val="pl-PL"/>
        </w:rPr>
        <w:t xml:space="preserve">marca 2004 r. o pomocy </w:t>
      </w:r>
      <w:r w:rsidRPr="008D6992">
        <w:rPr>
          <w:rFonts w:cstheme="minorHAnsi"/>
          <w:spacing w:val="-4"/>
          <w:w w:val="105"/>
          <w:sz w:val="24"/>
          <w:szCs w:val="24"/>
          <w:lang w:val="pl-PL"/>
        </w:rPr>
        <w:t>społecznej (</w:t>
      </w:r>
      <w:r w:rsidR="00073214">
        <w:rPr>
          <w:rFonts w:cstheme="minorHAnsi"/>
          <w:spacing w:val="-4"/>
          <w:w w:val="105"/>
          <w:sz w:val="24"/>
          <w:szCs w:val="24"/>
          <w:lang w:val="pl-PL"/>
        </w:rPr>
        <w:t xml:space="preserve">t.j. </w:t>
      </w:r>
      <w:r w:rsidRPr="008D6992">
        <w:rPr>
          <w:rFonts w:cstheme="minorHAnsi"/>
          <w:spacing w:val="-4"/>
          <w:w w:val="105"/>
          <w:sz w:val="24"/>
          <w:szCs w:val="24"/>
          <w:lang w:val="pl-PL"/>
        </w:rPr>
        <w:t xml:space="preserve">Dz. U. z 2023 r. poz. 901 z </w:t>
      </w:r>
      <w:hyperlink r:id="rId6">
        <w:proofErr w:type="spellStart"/>
        <w:r w:rsidRPr="00073214">
          <w:rPr>
            <w:rFonts w:cstheme="minorHAnsi"/>
            <w:spacing w:val="-4"/>
            <w:w w:val="105"/>
            <w:sz w:val="24"/>
            <w:szCs w:val="24"/>
            <w:lang w:val="pl-PL"/>
          </w:rPr>
          <w:t>późn</w:t>
        </w:r>
        <w:proofErr w:type="spellEnd"/>
        <w:r w:rsidRPr="00073214">
          <w:rPr>
            <w:rFonts w:cstheme="minorHAnsi"/>
            <w:spacing w:val="-4"/>
            <w:w w:val="105"/>
            <w:sz w:val="24"/>
            <w:szCs w:val="24"/>
            <w:lang w:val="pl-PL"/>
          </w:rPr>
          <w:t>. zm</w:t>
        </w:r>
      </w:hyperlink>
      <w:r w:rsidRPr="00073214">
        <w:rPr>
          <w:rFonts w:cstheme="minorHAnsi"/>
          <w:spacing w:val="-4"/>
          <w:w w:val="105"/>
          <w:sz w:val="24"/>
          <w:szCs w:val="24"/>
          <w:lang w:val="pl-PL"/>
        </w:rPr>
        <w:t>.</w:t>
      </w:r>
      <w:r w:rsidRPr="008D6992">
        <w:rPr>
          <w:rFonts w:cstheme="minorHAnsi"/>
          <w:spacing w:val="-4"/>
          <w:w w:val="105"/>
          <w:sz w:val="24"/>
          <w:szCs w:val="24"/>
          <w:lang w:val="pl-PL"/>
        </w:rPr>
        <w:t>)</w:t>
      </w:r>
      <w:r w:rsidRPr="008D6992">
        <w:rPr>
          <w:rFonts w:cstheme="minorHAnsi"/>
          <w:color w:val="FF0000"/>
          <w:spacing w:val="-4"/>
          <w:w w:val="105"/>
          <w:sz w:val="24"/>
          <w:szCs w:val="24"/>
          <w:lang w:val="pl-PL"/>
        </w:rPr>
        <w:t xml:space="preserve"> </w:t>
      </w:r>
      <w:r w:rsidRPr="008D6992">
        <w:rPr>
          <w:rFonts w:cstheme="minorHAnsi"/>
          <w:spacing w:val="-4"/>
          <w:w w:val="105"/>
          <w:sz w:val="24"/>
          <w:szCs w:val="24"/>
          <w:lang w:val="pl-PL"/>
        </w:rPr>
        <w:t>uchwala się, co</w:t>
      </w:r>
      <w:r w:rsidR="00073214">
        <w:rPr>
          <w:rFonts w:cstheme="minorHAnsi"/>
          <w:spacing w:val="-4"/>
          <w:w w:val="105"/>
          <w:sz w:val="24"/>
          <w:szCs w:val="24"/>
          <w:lang w:val="pl-PL"/>
        </w:rPr>
        <w:t> </w:t>
      </w:r>
      <w:r w:rsidRPr="008D6992">
        <w:rPr>
          <w:rFonts w:cstheme="minorHAnsi"/>
          <w:spacing w:val="-4"/>
          <w:w w:val="105"/>
          <w:sz w:val="24"/>
          <w:szCs w:val="24"/>
          <w:lang w:val="pl-PL"/>
        </w:rPr>
        <w:t>następuje:</w:t>
      </w:r>
    </w:p>
    <w:p w14:paraId="07870E4D" w14:textId="77777777" w:rsidR="00670E42" w:rsidRPr="008D6992" w:rsidRDefault="00670E42" w:rsidP="00073214">
      <w:pPr>
        <w:numPr>
          <w:ilvl w:val="0"/>
          <w:numId w:val="1"/>
        </w:numPr>
        <w:tabs>
          <w:tab w:val="clear" w:pos="360"/>
          <w:tab w:val="decimal" w:pos="864"/>
        </w:tabs>
        <w:spacing w:before="144"/>
        <w:ind w:left="74" w:right="142"/>
        <w:jc w:val="center"/>
        <w:rPr>
          <w:rFonts w:cstheme="minorHAnsi"/>
          <w:spacing w:val="1"/>
          <w:w w:val="105"/>
          <w:sz w:val="24"/>
          <w:szCs w:val="24"/>
          <w:lang w:val="pl-PL"/>
        </w:rPr>
      </w:pPr>
    </w:p>
    <w:p w14:paraId="53B34A4C" w14:textId="38269195" w:rsidR="00250E54" w:rsidRPr="008D6992" w:rsidRDefault="00000000" w:rsidP="00073214">
      <w:pPr>
        <w:tabs>
          <w:tab w:val="decimal" w:pos="360"/>
          <w:tab w:val="decimal" w:pos="864"/>
        </w:tabs>
        <w:spacing w:before="144"/>
        <w:ind w:left="72" w:right="144"/>
        <w:jc w:val="both"/>
        <w:rPr>
          <w:rFonts w:cstheme="minorHAnsi"/>
          <w:spacing w:val="1"/>
          <w:w w:val="105"/>
          <w:sz w:val="24"/>
          <w:szCs w:val="24"/>
          <w:lang w:val="pl-PL"/>
        </w:rPr>
      </w:pPr>
      <w:r w:rsidRPr="008D6992">
        <w:rPr>
          <w:rFonts w:cstheme="minorHAnsi"/>
          <w:spacing w:val="1"/>
          <w:w w:val="105"/>
          <w:sz w:val="24"/>
          <w:szCs w:val="24"/>
          <w:lang w:val="pl-PL"/>
        </w:rPr>
        <w:t xml:space="preserve">Ustala się szczegółowe zasady ponoszenia odpłatności za pobyt uczestników w ośrodku wsparcia </w:t>
      </w:r>
      <w:r w:rsidRPr="008D6992">
        <w:rPr>
          <w:rFonts w:cstheme="minorHAnsi"/>
          <w:spacing w:val="-4"/>
          <w:w w:val="105"/>
          <w:sz w:val="24"/>
          <w:szCs w:val="24"/>
          <w:lang w:val="pl-PL"/>
        </w:rPr>
        <w:t xml:space="preserve">„Klub Senior+” w </w:t>
      </w:r>
      <w:r w:rsidR="00DA1310" w:rsidRPr="008D6992">
        <w:rPr>
          <w:rFonts w:cstheme="minorHAnsi"/>
          <w:spacing w:val="-4"/>
          <w:w w:val="105"/>
          <w:sz w:val="24"/>
          <w:szCs w:val="24"/>
          <w:lang w:val="pl-PL"/>
        </w:rPr>
        <w:t>Jednorożcu</w:t>
      </w:r>
      <w:r w:rsidR="00C77558">
        <w:rPr>
          <w:rFonts w:cstheme="minorHAnsi"/>
          <w:spacing w:val="-4"/>
          <w:w w:val="105"/>
          <w:sz w:val="24"/>
          <w:szCs w:val="24"/>
          <w:lang w:val="pl-PL"/>
        </w:rPr>
        <w:t>, działającym w strukturze Ośrodka Pomocy Społecznej w Jednorożcu</w:t>
      </w:r>
      <w:r w:rsidRPr="008D6992">
        <w:rPr>
          <w:rFonts w:cstheme="minorHAnsi"/>
          <w:spacing w:val="-4"/>
          <w:w w:val="105"/>
          <w:sz w:val="24"/>
          <w:szCs w:val="24"/>
          <w:lang w:val="pl-PL"/>
        </w:rPr>
        <w:t>.</w:t>
      </w:r>
    </w:p>
    <w:p w14:paraId="1C03F855" w14:textId="77777777" w:rsidR="00670E42" w:rsidRPr="008D6992" w:rsidRDefault="00670E42" w:rsidP="00670E42">
      <w:pPr>
        <w:numPr>
          <w:ilvl w:val="0"/>
          <w:numId w:val="1"/>
        </w:numPr>
        <w:tabs>
          <w:tab w:val="clear" w:pos="360"/>
          <w:tab w:val="decimal" w:pos="864"/>
        </w:tabs>
        <w:spacing w:before="108" w:line="350" w:lineRule="auto"/>
        <w:ind w:left="432" w:right="1080" w:firstLine="72"/>
        <w:jc w:val="center"/>
        <w:rPr>
          <w:rFonts w:cstheme="minorHAnsi"/>
          <w:color w:val="FF0000"/>
          <w:spacing w:val="-1"/>
          <w:w w:val="105"/>
          <w:sz w:val="24"/>
          <w:szCs w:val="24"/>
          <w:lang w:val="pl-PL"/>
        </w:rPr>
      </w:pPr>
    </w:p>
    <w:p w14:paraId="39E4CB37" w14:textId="77777777" w:rsidR="00073214" w:rsidRPr="00073214" w:rsidRDefault="00000000" w:rsidP="00073214">
      <w:pPr>
        <w:pStyle w:val="Akapitzlist"/>
        <w:numPr>
          <w:ilvl w:val="0"/>
          <w:numId w:val="4"/>
        </w:numPr>
        <w:tabs>
          <w:tab w:val="decimal" w:pos="360"/>
          <w:tab w:val="decimal" w:pos="864"/>
        </w:tabs>
        <w:spacing w:before="108" w:line="350" w:lineRule="auto"/>
        <w:ind w:right="1080"/>
        <w:jc w:val="both"/>
        <w:rPr>
          <w:rFonts w:cstheme="minorHAnsi"/>
          <w:b/>
          <w:spacing w:val="-4"/>
          <w:w w:val="105"/>
          <w:sz w:val="24"/>
          <w:szCs w:val="24"/>
          <w:lang w:val="pl-PL"/>
        </w:rPr>
      </w:pPr>
      <w:r w:rsidRPr="00073214">
        <w:rPr>
          <w:rFonts w:cstheme="minorHAnsi"/>
          <w:spacing w:val="-1"/>
          <w:w w:val="105"/>
          <w:sz w:val="24"/>
          <w:szCs w:val="24"/>
          <w:lang w:val="pl-PL"/>
        </w:rPr>
        <w:t xml:space="preserve">Wysokość odpłatności za pobyt uzależniona jest od </w:t>
      </w:r>
      <w:r w:rsidR="00073214">
        <w:rPr>
          <w:rFonts w:cstheme="minorHAnsi"/>
          <w:spacing w:val="-1"/>
          <w:w w:val="105"/>
          <w:sz w:val="24"/>
          <w:szCs w:val="24"/>
          <w:lang w:val="pl-PL"/>
        </w:rPr>
        <w:t>dochodu uczestnika.</w:t>
      </w:r>
    </w:p>
    <w:p w14:paraId="20362AEA" w14:textId="76E97CBF" w:rsidR="00250E54" w:rsidRPr="00073214" w:rsidRDefault="00000000" w:rsidP="00073214">
      <w:pPr>
        <w:pStyle w:val="Akapitzlist"/>
        <w:numPr>
          <w:ilvl w:val="0"/>
          <w:numId w:val="4"/>
        </w:numPr>
        <w:tabs>
          <w:tab w:val="decimal" w:pos="360"/>
          <w:tab w:val="decimal" w:pos="864"/>
        </w:tabs>
        <w:spacing w:before="108" w:line="350" w:lineRule="auto"/>
        <w:ind w:right="1080"/>
        <w:jc w:val="both"/>
        <w:rPr>
          <w:rFonts w:cstheme="minorHAnsi"/>
          <w:b/>
          <w:spacing w:val="-4"/>
          <w:w w:val="105"/>
          <w:sz w:val="24"/>
          <w:szCs w:val="24"/>
          <w:lang w:val="pl-PL"/>
        </w:rPr>
      </w:pPr>
      <w:r w:rsidRPr="00073214">
        <w:rPr>
          <w:rFonts w:cstheme="minorHAnsi"/>
          <w:spacing w:val="-4"/>
          <w:w w:val="105"/>
          <w:sz w:val="24"/>
          <w:szCs w:val="24"/>
          <w:lang w:val="pl-PL"/>
        </w:rPr>
        <w:t xml:space="preserve">Miesięczną opłatę uczestnika za pobyt w Klubie „Senior+” w </w:t>
      </w:r>
      <w:r w:rsidR="008D6992" w:rsidRPr="00073214">
        <w:rPr>
          <w:rFonts w:cstheme="minorHAnsi"/>
          <w:spacing w:val="-4"/>
          <w:w w:val="105"/>
          <w:sz w:val="24"/>
          <w:szCs w:val="24"/>
          <w:lang w:val="pl-PL"/>
        </w:rPr>
        <w:t>Jednorożcu</w:t>
      </w:r>
      <w:r w:rsidRPr="00073214">
        <w:rPr>
          <w:rFonts w:cstheme="minorHAnsi"/>
          <w:spacing w:val="-4"/>
          <w:w w:val="105"/>
          <w:sz w:val="24"/>
          <w:szCs w:val="24"/>
          <w:lang w:val="pl-PL"/>
        </w:rPr>
        <w:t xml:space="preserve"> określa</w:t>
      </w:r>
      <w:r w:rsidR="008D6992" w:rsidRPr="00073214">
        <w:rPr>
          <w:rFonts w:cstheme="minorHAnsi"/>
          <w:spacing w:val="-4"/>
          <w:w w:val="105"/>
          <w:sz w:val="24"/>
          <w:szCs w:val="24"/>
          <w:lang w:val="pl-PL"/>
        </w:rPr>
        <w:t xml:space="preserve"> poniższa</w:t>
      </w:r>
      <w:r w:rsidRPr="00073214">
        <w:rPr>
          <w:rFonts w:cstheme="minorHAnsi"/>
          <w:spacing w:val="-4"/>
          <w:w w:val="105"/>
          <w:sz w:val="24"/>
          <w:szCs w:val="24"/>
          <w:lang w:val="pl-PL"/>
        </w:rPr>
        <w:t xml:space="preserve"> tabela:</w:t>
      </w:r>
    </w:p>
    <w:tbl>
      <w:tblPr>
        <w:tblW w:w="10059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7"/>
        <w:gridCol w:w="4842"/>
      </w:tblGrid>
      <w:tr w:rsidR="00DA1310" w:rsidRPr="00034FA6" w14:paraId="46D78328" w14:textId="77777777" w:rsidTr="008D6992">
        <w:trPr>
          <w:trHeight w:hRule="exact" w:val="1960"/>
        </w:trPr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329FE0" w14:textId="6B57D84B" w:rsidR="00250E54" w:rsidRPr="008D6992" w:rsidRDefault="008D6992">
            <w:pPr>
              <w:jc w:val="center"/>
              <w:rPr>
                <w:rFonts w:cstheme="minorHAnsi"/>
                <w:color w:val="FF0000"/>
                <w:spacing w:val="-5"/>
                <w:w w:val="105"/>
                <w:sz w:val="24"/>
                <w:szCs w:val="24"/>
                <w:lang w:val="pl-PL"/>
              </w:rPr>
            </w:pPr>
            <w:r w:rsidRPr="008D6992">
              <w:rPr>
                <w:rFonts w:cstheme="minorHAnsi"/>
                <w:spacing w:val="-4"/>
                <w:w w:val="105"/>
                <w:sz w:val="24"/>
                <w:szCs w:val="24"/>
                <w:lang w:val="pl-PL"/>
              </w:rPr>
              <w:t xml:space="preserve">Dochód osoby samotnie gospodarującej lub dochód na osobę w rodzinie w stosunku do kryterium </w:t>
            </w:r>
            <w:r w:rsidRPr="008D6992">
              <w:rPr>
                <w:rFonts w:cstheme="minorHAnsi"/>
                <w:spacing w:val="-4"/>
                <w:w w:val="105"/>
                <w:sz w:val="24"/>
                <w:szCs w:val="24"/>
                <w:lang w:val="pl-PL"/>
              </w:rPr>
              <w:br/>
              <w:t>dochodowego określonego w art. 8 ust.</w:t>
            </w:r>
            <w:r w:rsidR="00C77558">
              <w:rPr>
                <w:rFonts w:cstheme="minorHAnsi"/>
                <w:spacing w:val="-4"/>
                <w:w w:val="105"/>
                <w:sz w:val="24"/>
                <w:szCs w:val="24"/>
                <w:lang w:val="pl-PL"/>
              </w:rPr>
              <w:t xml:space="preserve"> </w:t>
            </w:r>
            <w:r w:rsidRPr="008D6992">
              <w:rPr>
                <w:rFonts w:cstheme="minorHAnsi"/>
                <w:spacing w:val="-4"/>
                <w:w w:val="105"/>
                <w:sz w:val="24"/>
                <w:szCs w:val="24"/>
                <w:lang w:val="pl-PL"/>
              </w:rPr>
              <w:t>1 pkt 1 i 2 ustawy z dnia 12 marca 2004 r. o pomocy społecznej (</w:t>
            </w:r>
            <w:r w:rsidR="00C77558">
              <w:rPr>
                <w:rFonts w:cstheme="minorHAnsi"/>
                <w:spacing w:val="-4"/>
                <w:w w:val="105"/>
                <w:sz w:val="24"/>
                <w:szCs w:val="24"/>
                <w:lang w:val="pl-PL"/>
              </w:rPr>
              <w:t xml:space="preserve">t.j. </w:t>
            </w:r>
            <w:r w:rsidRPr="008D6992">
              <w:rPr>
                <w:rFonts w:cstheme="minorHAnsi"/>
                <w:spacing w:val="-4"/>
                <w:w w:val="105"/>
                <w:sz w:val="24"/>
                <w:szCs w:val="24"/>
                <w:lang w:val="pl-PL"/>
              </w:rPr>
              <w:t>Dz. U. z 2023</w:t>
            </w:r>
            <w:r w:rsidR="00C77558">
              <w:rPr>
                <w:rFonts w:cstheme="minorHAnsi"/>
                <w:spacing w:val="-4"/>
                <w:w w:val="105"/>
                <w:sz w:val="24"/>
                <w:szCs w:val="24"/>
                <w:lang w:val="pl-PL"/>
              </w:rPr>
              <w:t xml:space="preserve"> </w:t>
            </w:r>
            <w:r w:rsidRPr="008D6992">
              <w:rPr>
                <w:rFonts w:cstheme="minorHAnsi"/>
                <w:spacing w:val="-4"/>
                <w:w w:val="105"/>
                <w:sz w:val="24"/>
                <w:szCs w:val="24"/>
                <w:lang w:val="pl-PL"/>
              </w:rPr>
              <w:t>r</w:t>
            </w:r>
            <w:r w:rsidR="00C77558">
              <w:rPr>
                <w:rFonts w:cstheme="minorHAnsi"/>
                <w:spacing w:val="-4"/>
                <w:w w:val="105"/>
                <w:sz w:val="24"/>
                <w:szCs w:val="24"/>
                <w:lang w:val="pl-PL"/>
              </w:rPr>
              <w:t xml:space="preserve">. </w:t>
            </w:r>
            <w:r w:rsidRPr="008D6992">
              <w:rPr>
                <w:rFonts w:cstheme="minorHAnsi"/>
                <w:spacing w:val="-4"/>
                <w:w w:val="105"/>
                <w:sz w:val="24"/>
                <w:szCs w:val="24"/>
                <w:lang w:val="pl-PL"/>
              </w:rPr>
              <w:t xml:space="preserve">poz. 901 z </w:t>
            </w:r>
            <w:hyperlink r:id="rId7">
              <w:proofErr w:type="spellStart"/>
              <w:r w:rsidRPr="00C77558">
                <w:rPr>
                  <w:rFonts w:cstheme="minorHAnsi"/>
                  <w:spacing w:val="-4"/>
                  <w:w w:val="105"/>
                  <w:sz w:val="24"/>
                  <w:szCs w:val="24"/>
                  <w:lang w:val="pl-PL"/>
                </w:rPr>
                <w:t>późn</w:t>
              </w:r>
              <w:proofErr w:type="spellEnd"/>
              <w:r w:rsidRPr="00C77558">
                <w:rPr>
                  <w:rFonts w:cstheme="minorHAnsi"/>
                  <w:spacing w:val="-4"/>
                  <w:w w:val="105"/>
                  <w:sz w:val="24"/>
                  <w:szCs w:val="24"/>
                  <w:lang w:val="pl-PL"/>
                </w:rPr>
                <w:t>. zm</w:t>
              </w:r>
            </w:hyperlink>
            <w:r w:rsidR="00C77558" w:rsidRPr="00C77558">
              <w:rPr>
                <w:rFonts w:cstheme="minorHAnsi"/>
                <w:spacing w:val="-4"/>
                <w:w w:val="105"/>
                <w:sz w:val="24"/>
                <w:szCs w:val="24"/>
                <w:lang w:val="pl-PL"/>
              </w:rPr>
              <w:t>.</w:t>
            </w:r>
            <w:r w:rsidRPr="008D6992">
              <w:rPr>
                <w:rFonts w:cstheme="minorHAnsi"/>
                <w:spacing w:val="-4"/>
                <w:w w:val="105"/>
                <w:sz w:val="24"/>
                <w:szCs w:val="24"/>
                <w:lang w:val="pl-PL"/>
              </w:rPr>
              <w:t>) wyrażony w procentach</w:t>
            </w:r>
          </w:p>
        </w:tc>
        <w:tc>
          <w:tcPr>
            <w:tcW w:w="4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2BF80B" w14:textId="62F78CF7" w:rsidR="00250E54" w:rsidRPr="00E15F9F" w:rsidRDefault="006E2CF9">
            <w:pPr>
              <w:ind w:left="560"/>
              <w:rPr>
                <w:rFonts w:cstheme="minorHAnsi"/>
                <w:spacing w:val="-4"/>
                <w:w w:val="105"/>
                <w:sz w:val="24"/>
                <w:szCs w:val="24"/>
                <w:lang w:val="pl-PL"/>
              </w:rPr>
            </w:pPr>
            <w:r w:rsidRPr="00E15F9F">
              <w:rPr>
                <w:rFonts w:cstheme="minorHAnsi"/>
                <w:spacing w:val="-4"/>
                <w:w w:val="105"/>
                <w:sz w:val="24"/>
                <w:szCs w:val="24"/>
                <w:lang w:val="pl-PL"/>
              </w:rPr>
              <w:t>Wysokość odpłatności dla osób samotnie gospodarujących</w:t>
            </w:r>
            <w:r w:rsidR="00C77558">
              <w:rPr>
                <w:rFonts w:cstheme="minorHAnsi"/>
                <w:spacing w:val="-4"/>
                <w:w w:val="105"/>
                <w:sz w:val="24"/>
                <w:szCs w:val="24"/>
                <w:lang w:val="pl-PL"/>
              </w:rPr>
              <w:t xml:space="preserve"> lub</w:t>
            </w:r>
            <w:r w:rsidRPr="00E15F9F">
              <w:rPr>
                <w:rFonts w:cstheme="minorHAnsi"/>
                <w:spacing w:val="-4"/>
                <w:w w:val="105"/>
                <w:sz w:val="24"/>
                <w:szCs w:val="24"/>
                <w:lang w:val="pl-PL"/>
              </w:rPr>
              <w:t xml:space="preserve"> osób w rodzinie </w:t>
            </w:r>
          </w:p>
        </w:tc>
      </w:tr>
      <w:tr w:rsidR="006E2CF9" w:rsidRPr="008D6992" w14:paraId="41A88BF2" w14:textId="77777777">
        <w:trPr>
          <w:trHeight w:hRule="exact" w:val="660"/>
        </w:trPr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39813" w14:textId="0FA7589E" w:rsidR="006E2CF9" w:rsidRPr="00655249" w:rsidRDefault="006E2CF9">
            <w:pPr>
              <w:ind w:left="110"/>
              <w:rPr>
                <w:rFonts w:cstheme="minorHAnsi"/>
                <w:w w:val="105"/>
                <w:sz w:val="24"/>
                <w:szCs w:val="24"/>
                <w:lang w:val="pl-PL"/>
              </w:rPr>
            </w:pPr>
            <w:r w:rsidRPr="00655249">
              <w:rPr>
                <w:rFonts w:cstheme="minorHAnsi"/>
                <w:spacing w:val="-8"/>
                <w:w w:val="105"/>
                <w:sz w:val="24"/>
                <w:szCs w:val="24"/>
                <w:lang w:val="pl-PL"/>
              </w:rPr>
              <w:t>Do 700%</w:t>
            </w:r>
          </w:p>
        </w:tc>
        <w:tc>
          <w:tcPr>
            <w:tcW w:w="4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C62C92" w14:textId="382DE730" w:rsidR="006E2CF9" w:rsidRPr="00655249" w:rsidRDefault="006E2CF9">
            <w:pPr>
              <w:ind w:left="110"/>
              <w:rPr>
                <w:rFonts w:cstheme="minorHAnsi"/>
                <w:w w:val="105"/>
                <w:sz w:val="24"/>
                <w:szCs w:val="24"/>
                <w:lang w:val="pl-PL"/>
              </w:rPr>
            </w:pPr>
            <w:r w:rsidRPr="00655249">
              <w:rPr>
                <w:rFonts w:cstheme="minorHAnsi"/>
                <w:spacing w:val="-8"/>
                <w:w w:val="105"/>
                <w:sz w:val="24"/>
                <w:szCs w:val="24"/>
                <w:lang w:val="pl-PL"/>
              </w:rPr>
              <w:t>Nieodpłatnie</w:t>
            </w:r>
          </w:p>
        </w:tc>
      </w:tr>
      <w:tr w:rsidR="006E2CF9" w:rsidRPr="008D6992" w14:paraId="6DE79DC8" w14:textId="77777777">
        <w:trPr>
          <w:trHeight w:hRule="exact" w:val="660"/>
        </w:trPr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943D2E" w14:textId="3A35FB79" w:rsidR="006E2CF9" w:rsidRPr="00655249" w:rsidRDefault="006E2CF9">
            <w:pPr>
              <w:ind w:left="110"/>
              <w:rPr>
                <w:rFonts w:cstheme="minorHAnsi"/>
                <w:w w:val="105"/>
                <w:sz w:val="24"/>
                <w:szCs w:val="24"/>
                <w:lang w:val="pl-PL"/>
              </w:rPr>
            </w:pPr>
            <w:r w:rsidRPr="00655249">
              <w:rPr>
                <w:rFonts w:cstheme="minorHAnsi"/>
                <w:w w:val="105"/>
                <w:sz w:val="24"/>
                <w:szCs w:val="24"/>
                <w:lang w:val="pl-PL"/>
              </w:rPr>
              <w:t>Powyżej 700% - 750%</w:t>
            </w:r>
          </w:p>
        </w:tc>
        <w:tc>
          <w:tcPr>
            <w:tcW w:w="4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88E2EB" w14:textId="1195F5BD" w:rsidR="006E2CF9" w:rsidRPr="00655249" w:rsidRDefault="006E2CF9">
            <w:pPr>
              <w:ind w:left="110"/>
              <w:rPr>
                <w:rFonts w:cstheme="minorHAnsi"/>
                <w:w w:val="105"/>
                <w:sz w:val="24"/>
                <w:szCs w:val="24"/>
                <w:lang w:val="pl-PL"/>
              </w:rPr>
            </w:pPr>
          </w:p>
          <w:p w14:paraId="2B441508" w14:textId="13BE58C9" w:rsidR="006E2CF9" w:rsidRPr="00655249" w:rsidRDefault="006E2CF9">
            <w:pPr>
              <w:ind w:left="110"/>
              <w:rPr>
                <w:rFonts w:cstheme="minorHAnsi"/>
                <w:w w:val="105"/>
                <w:sz w:val="24"/>
                <w:szCs w:val="24"/>
                <w:lang w:val="pl-PL"/>
              </w:rPr>
            </w:pPr>
            <w:r w:rsidRPr="00655249">
              <w:rPr>
                <w:rFonts w:cstheme="minorHAnsi"/>
                <w:w w:val="105"/>
                <w:sz w:val="24"/>
                <w:szCs w:val="24"/>
                <w:lang w:val="pl-PL"/>
              </w:rPr>
              <w:t>10zł</w:t>
            </w:r>
          </w:p>
        </w:tc>
      </w:tr>
      <w:tr w:rsidR="006E2CF9" w:rsidRPr="008D6992" w14:paraId="1D78B7F6" w14:textId="77777777">
        <w:trPr>
          <w:trHeight w:hRule="exact" w:val="660"/>
        </w:trPr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ECE034" w14:textId="623E2A19" w:rsidR="006E2CF9" w:rsidRPr="00655249" w:rsidRDefault="006E2CF9">
            <w:pPr>
              <w:ind w:left="110"/>
              <w:rPr>
                <w:rFonts w:cstheme="minorHAnsi"/>
                <w:w w:val="105"/>
                <w:sz w:val="24"/>
                <w:szCs w:val="24"/>
                <w:lang w:val="pl-PL"/>
              </w:rPr>
            </w:pPr>
            <w:r w:rsidRPr="00655249">
              <w:rPr>
                <w:rFonts w:cstheme="minorHAnsi"/>
                <w:w w:val="105"/>
                <w:sz w:val="24"/>
                <w:szCs w:val="24"/>
                <w:lang w:val="pl-PL"/>
              </w:rPr>
              <w:t>Powyżej 750% - 800%</w:t>
            </w:r>
          </w:p>
        </w:tc>
        <w:tc>
          <w:tcPr>
            <w:tcW w:w="4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7FE817" w14:textId="79566ABD" w:rsidR="006E2CF9" w:rsidRPr="00655249" w:rsidRDefault="006E2CF9">
            <w:pPr>
              <w:ind w:left="110"/>
              <w:rPr>
                <w:rFonts w:cstheme="minorHAnsi"/>
                <w:w w:val="105"/>
                <w:sz w:val="24"/>
                <w:szCs w:val="24"/>
                <w:lang w:val="pl-PL"/>
              </w:rPr>
            </w:pPr>
          </w:p>
          <w:p w14:paraId="7B3438EC" w14:textId="0398C392" w:rsidR="006E2CF9" w:rsidRPr="00655249" w:rsidRDefault="006E2CF9">
            <w:pPr>
              <w:ind w:left="110"/>
              <w:rPr>
                <w:rFonts w:cstheme="minorHAnsi"/>
                <w:w w:val="105"/>
                <w:sz w:val="24"/>
                <w:szCs w:val="24"/>
                <w:lang w:val="pl-PL"/>
              </w:rPr>
            </w:pPr>
            <w:r w:rsidRPr="00655249">
              <w:rPr>
                <w:rFonts w:cstheme="minorHAnsi"/>
                <w:w w:val="105"/>
                <w:sz w:val="24"/>
                <w:szCs w:val="24"/>
                <w:lang w:val="pl-PL"/>
              </w:rPr>
              <w:t>20zł</w:t>
            </w:r>
          </w:p>
        </w:tc>
      </w:tr>
      <w:tr w:rsidR="006E2CF9" w:rsidRPr="008D6992" w14:paraId="14E36168" w14:textId="77777777">
        <w:trPr>
          <w:trHeight w:hRule="exact" w:val="645"/>
        </w:trPr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70811A" w14:textId="5B3A8A4A" w:rsidR="006E2CF9" w:rsidRPr="00655249" w:rsidRDefault="006E2CF9">
            <w:pPr>
              <w:ind w:left="110"/>
              <w:rPr>
                <w:rFonts w:cstheme="minorHAnsi"/>
                <w:w w:val="105"/>
                <w:sz w:val="24"/>
                <w:szCs w:val="24"/>
                <w:lang w:val="pl-PL"/>
              </w:rPr>
            </w:pPr>
            <w:r w:rsidRPr="00655249">
              <w:rPr>
                <w:rFonts w:cstheme="minorHAnsi"/>
                <w:w w:val="105"/>
                <w:sz w:val="24"/>
                <w:szCs w:val="24"/>
                <w:lang w:val="pl-PL"/>
              </w:rPr>
              <w:t>Powyżej 800% - 850%</w:t>
            </w:r>
          </w:p>
        </w:tc>
        <w:tc>
          <w:tcPr>
            <w:tcW w:w="4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975D98" w14:textId="13CCD9C9" w:rsidR="006E2CF9" w:rsidRPr="00655249" w:rsidRDefault="006E2CF9">
            <w:pPr>
              <w:ind w:left="110"/>
              <w:rPr>
                <w:rFonts w:cstheme="minorHAnsi"/>
                <w:w w:val="105"/>
                <w:sz w:val="24"/>
                <w:szCs w:val="24"/>
                <w:lang w:val="pl-PL"/>
              </w:rPr>
            </w:pPr>
          </w:p>
          <w:p w14:paraId="30A3BF01" w14:textId="2FCDB02A" w:rsidR="006E2CF9" w:rsidRPr="00655249" w:rsidRDefault="006E2CF9">
            <w:pPr>
              <w:ind w:left="110"/>
              <w:rPr>
                <w:rFonts w:cstheme="minorHAnsi"/>
                <w:w w:val="105"/>
                <w:sz w:val="24"/>
                <w:szCs w:val="24"/>
                <w:lang w:val="pl-PL"/>
              </w:rPr>
            </w:pPr>
            <w:r w:rsidRPr="00655249">
              <w:rPr>
                <w:rFonts w:cstheme="minorHAnsi"/>
                <w:w w:val="105"/>
                <w:sz w:val="24"/>
                <w:szCs w:val="24"/>
                <w:lang w:val="pl-PL"/>
              </w:rPr>
              <w:t>30zł</w:t>
            </w:r>
          </w:p>
        </w:tc>
      </w:tr>
      <w:tr w:rsidR="006E2CF9" w:rsidRPr="008D6992" w14:paraId="76C12047" w14:textId="77777777">
        <w:trPr>
          <w:trHeight w:hRule="exact" w:val="660"/>
        </w:trPr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CCE753" w14:textId="65FCBF88" w:rsidR="006E2CF9" w:rsidRPr="00655249" w:rsidRDefault="006E2CF9">
            <w:pPr>
              <w:ind w:left="110"/>
              <w:rPr>
                <w:rFonts w:cstheme="minorHAnsi"/>
                <w:w w:val="105"/>
                <w:sz w:val="24"/>
                <w:szCs w:val="24"/>
                <w:lang w:val="pl-PL"/>
              </w:rPr>
            </w:pPr>
            <w:r w:rsidRPr="00655249">
              <w:rPr>
                <w:rFonts w:cstheme="minorHAnsi"/>
                <w:w w:val="105"/>
                <w:sz w:val="24"/>
                <w:szCs w:val="24"/>
                <w:lang w:val="pl-PL"/>
              </w:rPr>
              <w:t>Powyżej 850%</w:t>
            </w:r>
          </w:p>
        </w:tc>
        <w:tc>
          <w:tcPr>
            <w:tcW w:w="4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81E75A" w14:textId="0F8C3823" w:rsidR="006E2CF9" w:rsidRPr="00655249" w:rsidRDefault="006E2CF9">
            <w:pPr>
              <w:ind w:left="110"/>
              <w:rPr>
                <w:rFonts w:cstheme="minorHAnsi"/>
                <w:w w:val="105"/>
                <w:sz w:val="24"/>
                <w:szCs w:val="24"/>
                <w:lang w:val="pl-PL"/>
              </w:rPr>
            </w:pPr>
          </w:p>
          <w:p w14:paraId="6C50E72A" w14:textId="7A3D4568" w:rsidR="006E2CF9" w:rsidRPr="00655249" w:rsidRDefault="006E2CF9">
            <w:pPr>
              <w:ind w:left="110"/>
              <w:rPr>
                <w:rFonts w:cstheme="minorHAnsi"/>
                <w:w w:val="105"/>
                <w:sz w:val="24"/>
                <w:szCs w:val="24"/>
                <w:lang w:val="pl-PL"/>
              </w:rPr>
            </w:pPr>
            <w:r w:rsidRPr="00655249">
              <w:rPr>
                <w:rFonts w:cstheme="minorHAnsi"/>
                <w:w w:val="105"/>
                <w:sz w:val="24"/>
                <w:szCs w:val="24"/>
                <w:lang w:val="pl-PL"/>
              </w:rPr>
              <w:t>40zł</w:t>
            </w:r>
          </w:p>
        </w:tc>
      </w:tr>
    </w:tbl>
    <w:p w14:paraId="2DF3C133" w14:textId="77777777" w:rsidR="00250E54" w:rsidRPr="008D6992" w:rsidRDefault="00250E54">
      <w:pPr>
        <w:spacing w:after="139" w:line="20" w:lineRule="exact"/>
        <w:rPr>
          <w:rFonts w:cstheme="minorHAnsi"/>
          <w:color w:val="FF0000"/>
          <w:sz w:val="24"/>
          <w:szCs w:val="24"/>
        </w:rPr>
      </w:pPr>
    </w:p>
    <w:p w14:paraId="30644EC4" w14:textId="66CC4A68" w:rsidR="00C77558" w:rsidRDefault="00C77558">
      <w:pPr>
        <w:rPr>
          <w:rFonts w:cstheme="minorHAnsi"/>
          <w:color w:val="FF0000"/>
          <w:spacing w:val="-10"/>
          <w:w w:val="105"/>
          <w:sz w:val="24"/>
          <w:szCs w:val="24"/>
          <w:lang w:val="pl-PL"/>
        </w:rPr>
      </w:pPr>
      <w:r>
        <w:rPr>
          <w:rFonts w:cstheme="minorHAnsi"/>
          <w:color w:val="FF0000"/>
          <w:spacing w:val="-10"/>
          <w:w w:val="105"/>
          <w:sz w:val="24"/>
          <w:szCs w:val="24"/>
          <w:lang w:val="pl-PL"/>
        </w:rPr>
        <w:br w:type="page"/>
      </w:r>
    </w:p>
    <w:p w14:paraId="464F773C" w14:textId="77777777" w:rsidR="00670E42" w:rsidRPr="008D6992" w:rsidRDefault="00670E42" w:rsidP="00385442">
      <w:pPr>
        <w:numPr>
          <w:ilvl w:val="0"/>
          <w:numId w:val="1"/>
        </w:numPr>
        <w:tabs>
          <w:tab w:val="clear" w:pos="360"/>
          <w:tab w:val="decimal" w:pos="864"/>
        </w:tabs>
        <w:spacing w:after="120"/>
        <w:ind w:left="74" w:right="142"/>
        <w:jc w:val="center"/>
        <w:rPr>
          <w:rFonts w:cstheme="minorHAnsi"/>
          <w:color w:val="FF0000"/>
          <w:spacing w:val="-10"/>
          <w:w w:val="105"/>
          <w:sz w:val="24"/>
          <w:szCs w:val="24"/>
          <w:lang w:val="pl-PL"/>
        </w:rPr>
      </w:pPr>
    </w:p>
    <w:p w14:paraId="7B479BF6" w14:textId="714C4C89" w:rsidR="00250E54" w:rsidRPr="00E15F9F" w:rsidRDefault="00000000" w:rsidP="00C77558">
      <w:pPr>
        <w:tabs>
          <w:tab w:val="decimal" w:pos="360"/>
          <w:tab w:val="decimal" w:pos="864"/>
        </w:tabs>
        <w:ind w:left="504" w:right="144"/>
        <w:jc w:val="both"/>
        <w:rPr>
          <w:rFonts w:cstheme="minorHAnsi"/>
          <w:spacing w:val="-10"/>
          <w:w w:val="105"/>
          <w:sz w:val="24"/>
          <w:szCs w:val="24"/>
          <w:lang w:val="pl-PL"/>
        </w:rPr>
      </w:pPr>
      <w:r w:rsidRPr="00E15F9F">
        <w:rPr>
          <w:rFonts w:cstheme="minorHAnsi"/>
          <w:spacing w:val="-10"/>
          <w:w w:val="105"/>
          <w:sz w:val="24"/>
          <w:szCs w:val="24"/>
          <w:lang w:val="pl-PL"/>
        </w:rPr>
        <w:t xml:space="preserve">W przypadku rozpoczęcia lub zakończenia pobytu w Klubie „Senior+ w </w:t>
      </w:r>
      <w:r w:rsidR="00E15F9F" w:rsidRPr="00E15F9F">
        <w:rPr>
          <w:rFonts w:cstheme="minorHAnsi"/>
          <w:spacing w:val="-10"/>
          <w:w w:val="105"/>
          <w:sz w:val="24"/>
          <w:szCs w:val="24"/>
          <w:lang w:val="pl-PL"/>
        </w:rPr>
        <w:t>Jednorożcu</w:t>
      </w:r>
      <w:r w:rsidRPr="00E15F9F">
        <w:rPr>
          <w:rFonts w:cstheme="minorHAnsi"/>
          <w:spacing w:val="-10"/>
          <w:w w:val="105"/>
          <w:sz w:val="24"/>
          <w:szCs w:val="24"/>
          <w:lang w:val="pl-PL"/>
        </w:rPr>
        <w:t xml:space="preserve"> w trakcie miesiąca </w:t>
      </w:r>
      <w:r w:rsidRPr="00E15F9F">
        <w:rPr>
          <w:rFonts w:cstheme="minorHAnsi"/>
          <w:spacing w:val="-4"/>
          <w:w w:val="105"/>
          <w:sz w:val="24"/>
          <w:szCs w:val="24"/>
          <w:lang w:val="pl-PL"/>
        </w:rPr>
        <w:t>kalendarzowego opłatę ustala się w wysokości proporcjonalnej do liczby dni pobytu w danym miesiącu.</w:t>
      </w:r>
    </w:p>
    <w:p w14:paraId="78ABD346" w14:textId="77777777" w:rsidR="00670E42" w:rsidRPr="008D6992" w:rsidRDefault="00670E42" w:rsidP="00C77558">
      <w:pPr>
        <w:numPr>
          <w:ilvl w:val="0"/>
          <w:numId w:val="1"/>
        </w:numPr>
        <w:tabs>
          <w:tab w:val="clear" w:pos="360"/>
          <w:tab w:val="decimal" w:pos="864"/>
        </w:tabs>
        <w:spacing w:before="72"/>
        <w:ind w:left="74" w:right="142"/>
        <w:jc w:val="center"/>
        <w:rPr>
          <w:rFonts w:cstheme="minorHAnsi"/>
          <w:color w:val="FF0000"/>
          <w:spacing w:val="-2"/>
          <w:w w:val="105"/>
          <w:sz w:val="24"/>
          <w:szCs w:val="24"/>
          <w:lang w:val="pl-PL"/>
        </w:rPr>
      </w:pPr>
    </w:p>
    <w:p w14:paraId="053735CA" w14:textId="1C45A979" w:rsidR="00250E54" w:rsidRPr="00655249" w:rsidRDefault="00000000" w:rsidP="00670E42">
      <w:pPr>
        <w:tabs>
          <w:tab w:val="decimal" w:pos="360"/>
          <w:tab w:val="decimal" w:pos="864"/>
        </w:tabs>
        <w:spacing w:before="72"/>
        <w:ind w:left="504" w:right="144"/>
        <w:jc w:val="both"/>
        <w:rPr>
          <w:rFonts w:cstheme="minorHAnsi"/>
          <w:spacing w:val="-2"/>
          <w:w w:val="105"/>
          <w:sz w:val="24"/>
          <w:szCs w:val="24"/>
          <w:lang w:val="pl-PL"/>
        </w:rPr>
      </w:pPr>
      <w:r w:rsidRPr="00655249">
        <w:rPr>
          <w:rFonts w:cstheme="minorHAnsi"/>
          <w:spacing w:val="-2"/>
          <w:w w:val="105"/>
          <w:sz w:val="24"/>
          <w:szCs w:val="24"/>
          <w:lang w:val="pl-PL"/>
        </w:rPr>
        <w:t xml:space="preserve">Opłata za pobyt w Klubie „Senior+” w </w:t>
      </w:r>
      <w:r w:rsidR="00655249" w:rsidRPr="00655249">
        <w:rPr>
          <w:rFonts w:cstheme="minorHAnsi"/>
          <w:spacing w:val="-2"/>
          <w:w w:val="105"/>
          <w:sz w:val="24"/>
          <w:szCs w:val="24"/>
          <w:lang w:val="pl-PL"/>
        </w:rPr>
        <w:t>Jednorożcu</w:t>
      </w:r>
      <w:r w:rsidRPr="00655249">
        <w:rPr>
          <w:rFonts w:cstheme="minorHAnsi"/>
          <w:spacing w:val="-2"/>
          <w:w w:val="105"/>
          <w:sz w:val="24"/>
          <w:szCs w:val="24"/>
          <w:lang w:val="pl-PL"/>
        </w:rPr>
        <w:t xml:space="preserve"> wnoszona jest przez uczestnika w okresach </w:t>
      </w:r>
      <w:r w:rsidRPr="00655249">
        <w:rPr>
          <w:rFonts w:cstheme="minorHAnsi"/>
          <w:spacing w:val="-8"/>
          <w:w w:val="105"/>
          <w:sz w:val="24"/>
          <w:szCs w:val="24"/>
          <w:lang w:val="pl-PL"/>
        </w:rPr>
        <w:t>miesięcznych</w:t>
      </w:r>
      <w:r w:rsidR="00C77558">
        <w:rPr>
          <w:rFonts w:cstheme="minorHAnsi"/>
          <w:spacing w:val="-8"/>
          <w:w w:val="105"/>
          <w:sz w:val="24"/>
          <w:szCs w:val="24"/>
          <w:lang w:val="pl-PL"/>
        </w:rPr>
        <w:t xml:space="preserve"> z dołu</w:t>
      </w:r>
      <w:r w:rsidRPr="00655249">
        <w:rPr>
          <w:rFonts w:cstheme="minorHAnsi"/>
          <w:spacing w:val="-8"/>
          <w:w w:val="105"/>
          <w:sz w:val="24"/>
          <w:szCs w:val="24"/>
          <w:lang w:val="pl-PL"/>
        </w:rPr>
        <w:t>, na rachunek bankowy Ośrodka Pomocy Społecznej w J</w:t>
      </w:r>
      <w:r w:rsidR="00655249" w:rsidRPr="00655249">
        <w:rPr>
          <w:rFonts w:cstheme="minorHAnsi"/>
          <w:spacing w:val="-8"/>
          <w:w w:val="105"/>
          <w:sz w:val="24"/>
          <w:szCs w:val="24"/>
          <w:lang w:val="pl-PL"/>
        </w:rPr>
        <w:t>ednorożcu</w:t>
      </w:r>
      <w:r w:rsidRPr="00655249">
        <w:rPr>
          <w:rFonts w:cstheme="minorHAnsi"/>
          <w:spacing w:val="-8"/>
          <w:w w:val="105"/>
          <w:sz w:val="24"/>
          <w:szCs w:val="24"/>
          <w:lang w:val="pl-PL"/>
        </w:rPr>
        <w:t xml:space="preserve"> w terminie do 15 dnia </w:t>
      </w:r>
      <w:r w:rsidRPr="00655249">
        <w:rPr>
          <w:rFonts w:cstheme="minorHAnsi"/>
          <w:spacing w:val="-4"/>
          <w:w w:val="105"/>
          <w:sz w:val="24"/>
          <w:szCs w:val="24"/>
          <w:lang w:val="pl-PL"/>
        </w:rPr>
        <w:t>następnego miesiąca.</w:t>
      </w:r>
    </w:p>
    <w:p w14:paraId="738B0DBD" w14:textId="0161DD25" w:rsidR="004B4287" w:rsidRPr="00141C71" w:rsidRDefault="004B4287" w:rsidP="00C77558">
      <w:pPr>
        <w:numPr>
          <w:ilvl w:val="0"/>
          <w:numId w:val="1"/>
        </w:numPr>
        <w:tabs>
          <w:tab w:val="clear" w:pos="360"/>
          <w:tab w:val="decimal" w:pos="864"/>
        </w:tabs>
        <w:spacing w:before="108"/>
        <w:ind w:left="74" w:right="142"/>
        <w:jc w:val="center"/>
        <w:rPr>
          <w:rFonts w:cstheme="minorHAnsi"/>
          <w:color w:val="FF0000"/>
          <w:spacing w:val="-4"/>
          <w:w w:val="105"/>
          <w:sz w:val="24"/>
          <w:szCs w:val="24"/>
          <w:lang w:val="pl-PL"/>
        </w:rPr>
      </w:pPr>
    </w:p>
    <w:p w14:paraId="4B4C3EE5" w14:textId="04079312" w:rsidR="00C77558" w:rsidRDefault="004B4287" w:rsidP="00385442">
      <w:pPr>
        <w:tabs>
          <w:tab w:val="decimal" w:pos="360"/>
          <w:tab w:val="decimal" w:pos="864"/>
        </w:tabs>
        <w:spacing w:before="108" w:after="240"/>
        <w:ind w:left="505"/>
        <w:jc w:val="both"/>
        <w:rPr>
          <w:rFonts w:cstheme="minorHAnsi"/>
          <w:spacing w:val="-5"/>
          <w:w w:val="105"/>
          <w:sz w:val="24"/>
          <w:szCs w:val="24"/>
          <w:lang w:val="pl-PL"/>
        </w:rPr>
      </w:pPr>
      <w:r w:rsidRPr="008D6992">
        <w:rPr>
          <w:rFonts w:cstheme="minorHAnsi"/>
          <w:spacing w:val="-5"/>
          <w:w w:val="105"/>
          <w:sz w:val="24"/>
          <w:szCs w:val="24"/>
          <w:lang w:val="pl-PL"/>
        </w:rPr>
        <w:t>Wykonanie uchwały powierza się Wójtowi Gminy Jednorożec.</w:t>
      </w:r>
    </w:p>
    <w:p w14:paraId="2FE38671" w14:textId="531E450F" w:rsidR="004B4287" w:rsidRPr="00C77558" w:rsidRDefault="00051317" w:rsidP="00385442">
      <w:pPr>
        <w:tabs>
          <w:tab w:val="decimal" w:pos="360"/>
          <w:tab w:val="decimal" w:pos="864"/>
        </w:tabs>
        <w:spacing w:before="108"/>
        <w:ind w:left="-510"/>
        <w:jc w:val="center"/>
        <w:rPr>
          <w:rFonts w:cstheme="minorHAnsi"/>
          <w:spacing w:val="-5"/>
          <w:w w:val="105"/>
          <w:sz w:val="24"/>
          <w:szCs w:val="24"/>
          <w:lang w:val="pl-PL"/>
        </w:rPr>
      </w:pPr>
      <w:r w:rsidRPr="003E63C5">
        <w:rPr>
          <w:rFonts w:ascii="Calibri" w:hAnsi="Calibri" w:cs="Calibri"/>
          <w:bCs/>
          <w:sz w:val="24"/>
          <w:szCs w:val="24"/>
          <w:lang w:val="pl-PL"/>
        </w:rPr>
        <w:t>§ 6</w:t>
      </w:r>
    </w:p>
    <w:p w14:paraId="7E1F2F56" w14:textId="4B2494EE" w:rsidR="004B4287" w:rsidRPr="00385442" w:rsidRDefault="004B4287" w:rsidP="00385442">
      <w:pPr>
        <w:tabs>
          <w:tab w:val="decimal" w:pos="360"/>
          <w:tab w:val="decimal" w:pos="864"/>
        </w:tabs>
        <w:spacing w:before="144"/>
        <w:ind w:left="504" w:right="144"/>
        <w:rPr>
          <w:rFonts w:cstheme="minorHAnsi"/>
          <w:spacing w:val="-4"/>
          <w:w w:val="105"/>
          <w:sz w:val="24"/>
          <w:szCs w:val="24"/>
          <w:lang w:val="pl-PL"/>
        </w:rPr>
        <w:sectPr w:rsidR="004B4287" w:rsidRPr="00385442" w:rsidSect="00E605CF">
          <w:pgSz w:w="11918" w:h="16854"/>
          <w:pgMar w:top="1036" w:right="850" w:bottom="1248" w:left="908" w:header="720" w:footer="720" w:gutter="0"/>
          <w:cols w:space="708"/>
        </w:sectPr>
      </w:pPr>
      <w:r w:rsidRPr="008D6992">
        <w:rPr>
          <w:rFonts w:cstheme="minorHAnsi"/>
          <w:spacing w:val="3"/>
          <w:w w:val="105"/>
          <w:sz w:val="24"/>
          <w:szCs w:val="24"/>
          <w:lang w:val="pl-PL"/>
        </w:rPr>
        <w:t xml:space="preserve">Uchwała wchodzi w życie po upływie 14 dni od dnia ogłoszenia w Dzienniku Urzędowym </w:t>
      </w:r>
      <w:r w:rsidRPr="008D6992">
        <w:rPr>
          <w:rFonts w:cstheme="minorHAnsi"/>
          <w:spacing w:val="-4"/>
          <w:w w:val="105"/>
          <w:sz w:val="24"/>
          <w:szCs w:val="24"/>
          <w:lang w:val="pl-PL"/>
        </w:rPr>
        <w:t>Województwa Mazowieckiego</w:t>
      </w:r>
      <w:r w:rsidR="00385442">
        <w:rPr>
          <w:rFonts w:cstheme="minorHAnsi"/>
          <w:spacing w:val="-4"/>
          <w:w w:val="105"/>
          <w:sz w:val="24"/>
          <w:szCs w:val="24"/>
          <w:lang w:val="pl-PL"/>
        </w:rPr>
        <w:t>.</w:t>
      </w:r>
    </w:p>
    <w:p w14:paraId="51A6856D" w14:textId="2C6C25C9" w:rsidR="00250E54" w:rsidRPr="008D6992" w:rsidRDefault="00250E54" w:rsidP="004B4287">
      <w:pPr>
        <w:rPr>
          <w:rFonts w:cstheme="minorHAnsi"/>
          <w:b/>
          <w:color w:val="FF0000"/>
          <w:spacing w:val="-10"/>
          <w:w w:val="110"/>
          <w:sz w:val="24"/>
          <w:szCs w:val="24"/>
          <w:lang w:val="pl-PL"/>
        </w:rPr>
      </w:pPr>
    </w:p>
    <w:sectPr w:rsidR="00250E54" w:rsidRPr="008D6992">
      <w:pgSz w:w="11918" w:h="16854"/>
      <w:pgMar w:top="1121" w:right="845" w:bottom="10968" w:left="91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C743A"/>
    <w:multiLevelType w:val="multilevel"/>
    <w:tmpl w:val="4866EFA8"/>
    <w:lvl w:ilvl="0">
      <w:start w:val="7"/>
      <w:numFmt w:val="decimal"/>
      <w:lvlText w:val="§ %1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F50CB8"/>
    <w:multiLevelType w:val="multilevel"/>
    <w:tmpl w:val="239A3424"/>
    <w:lvl w:ilvl="0">
      <w:start w:val="2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3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FC73FC"/>
    <w:multiLevelType w:val="hybridMultilevel"/>
    <w:tmpl w:val="DA4AF7A4"/>
    <w:lvl w:ilvl="0" w:tplc="D7A67C3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0593D"/>
    <w:multiLevelType w:val="multilevel"/>
    <w:tmpl w:val="4C4EB4D8"/>
    <w:lvl w:ilvl="0">
      <w:start w:val="1"/>
      <w:numFmt w:val="decimal"/>
      <w:lvlText w:val="§ %1"/>
      <w:lvlJc w:val="left"/>
      <w:pPr>
        <w:tabs>
          <w:tab w:val="decimal" w:pos="360"/>
        </w:tabs>
        <w:ind w:left="720"/>
      </w:pPr>
      <w:rPr>
        <w:rFonts w:ascii="Calibri" w:hAnsi="Calibri" w:cs="Calibri" w:hint="default"/>
        <w:strike w:val="0"/>
        <w:color w:val="000000"/>
        <w:spacing w:val="1"/>
        <w:w w:val="105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6638540">
    <w:abstractNumId w:val="3"/>
  </w:num>
  <w:num w:numId="2" w16cid:durableId="822626840">
    <w:abstractNumId w:val="1"/>
  </w:num>
  <w:num w:numId="3" w16cid:durableId="621812964">
    <w:abstractNumId w:val="0"/>
  </w:num>
  <w:num w:numId="4" w16cid:durableId="1186627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54"/>
    <w:rsid w:val="00034FA6"/>
    <w:rsid w:val="00051317"/>
    <w:rsid w:val="00073214"/>
    <w:rsid w:val="00141C71"/>
    <w:rsid w:val="00166372"/>
    <w:rsid w:val="00250E54"/>
    <w:rsid w:val="002D4FC7"/>
    <w:rsid w:val="00385442"/>
    <w:rsid w:val="003E63C5"/>
    <w:rsid w:val="00411CB9"/>
    <w:rsid w:val="004B4287"/>
    <w:rsid w:val="005B0D6F"/>
    <w:rsid w:val="00655249"/>
    <w:rsid w:val="00670E42"/>
    <w:rsid w:val="006E2CF9"/>
    <w:rsid w:val="00701E23"/>
    <w:rsid w:val="008A0251"/>
    <w:rsid w:val="008D6992"/>
    <w:rsid w:val="00C50002"/>
    <w:rsid w:val="00C770E8"/>
    <w:rsid w:val="00C77558"/>
    <w:rsid w:val="00C93E68"/>
    <w:rsid w:val="00CB71ED"/>
    <w:rsid w:val="00DA1310"/>
    <w:rsid w:val="00E15F9F"/>
    <w:rsid w:val="00E6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B560"/>
  <w15:docId w15:val="{8575ADA0-8344-412A-9D16-DB4C009E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hyperlink" Target="http://p&#243;&#378;n.z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&#243;&#378;n.zm" TargetMode="External"/><Relationship Id="rId5" Type="http://schemas.openxmlformats.org/officeDocument/2006/relationships/hyperlink" Target="http://p&#243;&#378;n.z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Katarzyna Barłożek-Tworkowska</cp:lastModifiedBy>
  <cp:revision>6</cp:revision>
  <dcterms:created xsi:type="dcterms:W3CDTF">2024-02-06T11:49:00Z</dcterms:created>
  <dcterms:modified xsi:type="dcterms:W3CDTF">2024-02-06T11:52:00Z</dcterms:modified>
</cp:coreProperties>
</file>