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95A0C" w14:textId="77777777" w:rsidR="006843DC" w:rsidRPr="006843DC" w:rsidRDefault="006843DC" w:rsidP="006843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6843D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39/2024</w:t>
      </w:r>
    </w:p>
    <w:p w14:paraId="62F039DA" w14:textId="77777777" w:rsidR="006843DC" w:rsidRPr="006843DC" w:rsidRDefault="006843DC" w:rsidP="006843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6843D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34E84294" w14:textId="77777777" w:rsidR="006843DC" w:rsidRPr="006843DC" w:rsidRDefault="006843DC" w:rsidP="006843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843D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18 kwietnia 2024 roku</w:t>
      </w:r>
    </w:p>
    <w:p w14:paraId="4D4EEE33" w14:textId="77777777" w:rsidR="006843DC" w:rsidRPr="006843DC" w:rsidRDefault="006843DC" w:rsidP="006843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814EA79" w14:textId="77777777" w:rsidR="006843DC" w:rsidRPr="006843DC" w:rsidRDefault="006843DC" w:rsidP="006843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6843D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2024 rok</w:t>
      </w:r>
    </w:p>
    <w:p w14:paraId="05741CE5" w14:textId="77777777" w:rsidR="006843DC" w:rsidRPr="006843DC" w:rsidRDefault="006843DC" w:rsidP="006843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285371C" w14:textId="77777777" w:rsidR="006843DC" w:rsidRPr="006843DC" w:rsidRDefault="006843DC" w:rsidP="006843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843DC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6843DC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(Dz.U.2023 poz. 1270 z </w:t>
      </w:r>
      <w:proofErr w:type="spellStart"/>
      <w:r w:rsidRPr="006843DC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6843DC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5BA016AB" w14:textId="77777777" w:rsidR="006843DC" w:rsidRPr="006843DC" w:rsidRDefault="006843DC" w:rsidP="006843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79294BC" w14:textId="77777777" w:rsidR="006843DC" w:rsidRPr="006843DC" w:rsidRDefault="006843DC" w:rsidP="006843DC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843D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6843DC">
        <w:rPr>
          <w:rFonts w:ascii="Calibri" w:hAnsi="Calibri" w:cs="Calibri"/>
          <w:color w:val="000000"/>
          <w:kern w:val="0"/>
          <w:sz w:val="24"/>
          <w:szCs w:val="24"/>
        </w:rPr>
        <w:t>1. Wprowadza się zmiany w planie wydatków budżetu gminy na 2024 rok zgodnie z załącznikiem nr 1 do zarządzenia.</w:t>
      </w:r>
    </w:p>
    <w:p w14:paraId="3D60B861" w14:textId="77777777" w:rsidR="006843DC" w:rsidRPr="006843DC" w:rsidRDefault="006843DC" w:rsidP="006843DC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843D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6843DC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428E3109" w14:textId="77777777" w:rsidR="006843DC" w:rsidRPr="006843DC" w:rsidRDefault="006843DC" w:rsidP="006843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843DC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6843D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56.548.832,03 zł</w:t>
      </w:r>
      <w:r w:rsidRPr="006843DC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63FC1144" w14:textId="77777777" w:rsidR="006843DC" w:rsidRPr="006843DC" w:rsidRDefault="006843DC" w:rsidP="00684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843DC">
        <w:rPr>
          <w:rFonts w:ascii="Calibri" w:hAnsi="Calibri" w:cs="Calibri"/>
          <w:color w:val="000000"/>
          <w:kern w:val="0"/>
          <w:sz w:val="24"/>
          <w:szCs w:val="24"/>
        </w:rPr>
        <w:t>1) dochody bieżące - 42.188.186,78 zł;</w:t>
      </w:r>
    </w:p>
    <w:p w14:paraId="582F463A" w14:textId="77777777" w:rsidR="006843DC" w:rsidRPr="006843DC" w:rsidRDefault="006843DC" w:rsidP="00684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843DC">
        <w:rPr>
          <w:rFonts w:ascii="Calibri" w:hAnsi="Calibri" w:cs="Calibri"/>
          <w:color w:val="000000"/>
          <w:kern w:val="0"/>
          <w:sz w:val="24"/>
          <w:szCs w:val="24"/>
        </w:rPr>
        <w:t>2) dochody majątkowe - 14.360.645,25 zł.</w:t>
      </w:r>
    </w:p>
    <w:p w14:paraId="28A607D2" w14:textId="77777777" w:rsidR="006843DC" w:rsidRPr="006843DC" w:rsidRDefault="006843DC" w:rsidP="00684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843DC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6843D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61.448.423,60 zł</w:t>
      </w:r>
      <w:r w:rsidRPr="006843DC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0486DA96" w14:textId="77777777" w:rsidR="006843DC" w:rsidRPr="006843DC" w:rsidRDefault="006843DC" w:rsidP="00684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843DC">
        <w:rPr>
          <w:rFonts w:ascii="Calibri" w:hAnsi="Calibri" w:cs="Calibri"/>
          <w:color w:val="000000"/>
          <w:kern w:val="0"/>
          <w:sz w:val="24"/>
          <w:szCs w:val="24"/>
        </w:rPr>
        <w:t>1) wydatki bieżące - 39.683.425,63 zł;</w:t>
      </w:r>
    </w:p>
    <w:p w14:paraId="447C510F" w14:textId="77777777" w:rsidR="006843DC" w:rsidRPr="006843DC" w:rsidRDefault="006843DC" w:rsidP="006843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843DC">
        <w:rPr>
          <w:rFonts w:ascii="Calibri" w:hAnsi="Calibri" w:cs="Calibri"/>
          <w:color w:val="000000"/>
          <w:kern w:val="0"/>
          <w:sz w:val="24"/>
          <w:szCs w:val="24"/>
        </w:rPr>
        <w:t>2) wydatki majątkowe - 21.764.997,97 zł.</w:t>
      </w:r>
    </w:p>
    <w:p w14:paraId="703E7880" w14:textId="77777777" w:rsidR="006843DC" w:rsidRPr="006843DC" w:rsidRDefault="006843DC" w:rsidP="006843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843D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6843DC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związanych z realizacją zadań z zakresu administracji rządowej i innych zadań zleconych wynosi 6.203.835,44 zł.</w:t>
      </w:r>
    </w:p>
    <w:p w14:paraId="27A1AE5A" w14:textId="77777777" w:rsidR="006843DC" w:rsidRPr="006843DC" w:rsidRDefault="006843DC" w:rsidP="006843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843D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6843DC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00AA833F" w14:textId="77777777" w:rsidR="006843DC" w:rsidRPr="006843DC" w:rsidRDefault="006843DC" w:rsidP="006843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843D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6843DC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2879C57B" w14:textId="77777777" w:rsidR="006843DC" w:rsidRPr="006843DC" w:rsidRDefault="006843DC" w:rsidP="006843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457BA75E" w14:textId="24D6CAAE" w:rsidR="00996B4D" w:rsidRPr="006843DC" w:rsidRDefault="006843DC" w:rsidP="006843DC">
      <w:pPr>
        <w:ind w:left="4248" w:firstLine="708"/>
        <w:rPr>
          <w:rFonts w:ascii="Calibri" w:hAnsi="Calibri" w:cs="Calibri"/>
          <w:sz w:val="24"/>
          <w:szCs w:val="24"/>
        </w:rPr>
      </w:pPr>
      <w:r w:rsidRPr="006843DC">
        <w:rPr>
          <w:rFonts w:ascii="Calibri" w:hAnsi="Calibri" w:cs="Calibri"/>
          <w:sz w:val="24"/>
          <w:szCs w:val="24"/>
        </w:rPr>
        <w:t>Wójt Gminy Jednorożec</w:t>
      </w:r>
    </w:p>
    <w:p w14:paraId="6FDD944E" w14:textId="68397621" w:rsidR="006843DC" w:rsidRDefault="006843DC" w:rsidP="006843DC">
      <w:pPr>
        <w:ind w:left="4248" w:firstLine="708"/>
        <w:rPr>
          <w:rFonts w:ascii="Calibri" w:hAnsi="Calibri" w:cs="Calibri"/>
          <w:sz w:val="24"/>
          <w:szCs w:val="24"/>
        </w:rPr>
      </w:pPr>
      <w:r w:rsidRPr="006843DC">
        <w:rPr>
          <w:rFonts w:ascii="Calibri" w:hAnsi="Calibri" w:cs="Calibri"/>
          <w:sz w:val="24"/>
          <w:szCs w:val="24"/>
        </w:rPr>
        <w:t xml:space="preserve">/-/ Krzysztof Andrzej </w:t>
      </w:r>
      <w:proofErr w:type="spellStart"/>
      <w:r w:rsidRPr="006843DC">
        <w:rPr>
          <w:rFonts w:ascii="Calibri" w:hAnsi="Calibri" w:cs="Calibri"/>
          <w:sz w:val="24"/>
          <w:szCs w:val="24"/>
        </w:rPr>
        <w:t>Iwulski</w:t>
      </w:r>
      <w:proofErr w:type="spellEnd"/>
    </w:p>
    <w:p w14:paraId="687257AB" w14:textId="77777777" w:rsidR="00522746" w:rsidRDefault="00522746" w:rsidP="00522746">
      <w:pPr>
        <w:rPr>
          <w:rFonts w:ascii="Calibri" w:hAnsi="Calibri" w:cs="Calibri"/>
          <w:sz w:val="24"/>
          <w:szCs w:val="24"/>
        </w:rPr>
      </w:pPr>
    </w:p>
    <w:p w14:paraId="06579E28" w14:textId="77777777" w:rsidR="00522746" w:rsidRDefault="00522746" w:rsidP="00522746">
      <w:pPr>
        <w:rPr>
          <w:rFonts w:ascii="Calibri" w:hAnsi="Calibri" w:cs="Calibri"/>
          <w:sz w:val="24"/>
          <w:szCs w:val="24"/>
        </w:rPr>
      </w:pPr>
    </w:p>
    <w:p w14:paraId="46107B3D" w14:textId="77777777" w:rsidR="00522746" w:rsidRDefault="00522746" w:rsidP="00522746">
      <w:pPr>
        <w:rPr>
          <w:rFonts w:ascii="Calibri" w:hAnsi="Calibri" w:cs="Calibri"/>
          <w:sz w:val="24"/>
          <w:szCs w:val="24"/>
        </w:rPr>
      </w:pPr>
    </w:p>
    <w:p w14:paraId="2AF60E39" w14:textId="77777777" w:rsidR="00522746" w:rsidRDefault="00522746" w:rsidP="00522746">
      <w:pPr>
        <w:rPr>
          <w:rFonts w:ascii="Calibri" w:hAnsi="Calibri" w:cs="Calibri"/>
          <w:sz w:val="24"/>
          <w:szCs w:val="24"/>
        </w:rPr>
      </w:pPr>
    </w:p>
    <w:p w14:paraId="709194B5" w14:textId="77777777" w:rsidR="00522746" w:rsidRDefault="00522746" w:rsidP="00522746">
      <w:pPr>
        <w:rPr>
          <w:rFonts w:ascii="Calibri" w:hAnsi="Calibri" w:cs="Calibri"/>
          <w:sz w:val="24"/>
          <w:szCs w:val="24"/>
        </w:rPr>
      </w:pPr>
    </w:p>
    <w:p w14:paraId="34E4ABDB" w14:textId="77777777" w:rsidR="00522746" w:rsidRDefault="00522746" w:rsidP="00522746">
      <w:pPr>
        <w:rPr>
          <w:rFonts w:ascii="Calibri" w:hAnsi="Calibri" w:cs="Calibri"/>
          <w:sz w:val="24"/>
          <w:szCs w:val="24"/>
        </w:rPr>
      </w:pPr>
    </w:p>
    <w:p w14:paraId="5B997734" w14:textId="77777777" w:rsidR="00522746" w:rsidRDefault="00522746" w:rsidP="00522746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bookmarkStart w:id="1" w:name="_Hlk117838681"/>
      <w:r>
        <w:rPr>
          <w:rFonts w:ascii="Calibri" w:hAnsi="Calibri" w:cs="Calibri"/>
          <w:color w:val="000000"/>
        </w:rPr>
        <w:lastRenderedPageBreak/>
        <w:t>Uzasadnienie</w:t>
      </w:r>
    </w:p>
    <w:p w14:paraId="297EFA1B" w14:textId="77777777" w:rsidR="00522746" w:rsidRDefault="00522746" w:rsidP="00522746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074DAD16" w14:textId="77777777" w:rsidR="00522746" w:rsidRDefault="00522746" w:rsidP="00522746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2024 rok</w:t>
      </w:r>
    </w:p>
    <w:p w14:paraId="49F5DF36" w14:textId="77777777" w:rsidR="00522746" w:rsidRDefault="00522746" w:rsidP="00522746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7880F9A0" w14:textId="77777777" w:rsidR="00522746" w:rsidRDefault="00522746" w:rsidP="00522746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06F55542" w14:textId="77777777" w:rsidR="00522746" w:rsidRDefault="00522746" w:rsidP="00522746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0CD46845" w14:textId="77777777" w:rsidR="00522746" w:rsidRDefault="00522746" w:rsidP="00522746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Wprowadza się zmiany w planie wydatków na rok 2024 wg poniżej wymienionej klasyfikacji budżetowej:</w:t>
      </w:r>
    </w:p>
    <w:p w14:paraId="4BB0E7BF" w14:textId="77777777" w:rsidR="00522746" w:rsidRDefault="00522746" w:rsidP="00522746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700 rozdz. 70007 </w:t>
      </w:r>
      <w:r>
        <w:rPr>
          <w:rFonts w:ascii="Calibri" w:hAnsi="Calibri" w:cs="Calibri"/>
          <w:color w:val="000000"/>
        </w:rPr>
        <w:t xml:space="preserve">– w ramach </w:t>
      </w:r>
      <w:bookmarkEnd w:id="0"/>
      <w:bookmarkEnd w:id="1"/>
      <w:r>
        <w:rPr>
          <w:rFonts w:ascii="Calibri" w:hAnsi="Calibri" w:cs="Calibri"/>
          <w:color w:val="000000"/>
        </w:rPr>
        <w:t>gospodarowania mieszkaniowym zasobem gminy w związku z otrzymaniem w spadku lokalu mieszkalnego położonego w Ostródzie wprowadza się plan wydatków opłat za administrowanie i czynsz za lokal w kwocie 10.350,00 zł oraz plan pozostałych odsetek w kwocie 270,00 zł.</w:t>
      </w:r>
    </w:p>
    <w:p w14:paraId="5CB76B91" w14:textId="77777777" w:rsidR="00522746" w:rsidRDefault="00522746" w:rsidP="00522746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75818 </w:t>
      </w:r>
      <w:r>
        <w:rPr>
          <w:rFonts w:ascii="Calibri" w:hAnsi="Calibri" w:cs="Calibri"/>
          <w:color w:val="000000"/>
        </w:rPr>
        <w:t>– uruchamia się rezerwę ogólną w kwocie 10.620,00 zł z przeznaczeniem na koszty ponoszone w związku z otrzymanym lokalem mieszkalnym.</w:t>
      </w:r>
    </w:p>
    <w:p w14:paraId="03A68A12" w14:textId="77777777" w:rsidR="00522746" w:rsidRDefault="00522746" w:rsidP="00522746">
      <w:pPr>
        <w:pStyle w:val="NormalnyWeb"/>
        <w:spacing w:before="0" w:after="0" w:line="36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80101 </w:t>
      </w:r>
      <w:r>
        <w:rPr>
          <w:rFonts w:ascii="Calibri" w:hAnsi="Calibri" w:cs="Calibri"/>
          <w:color w:val="000000"/>
        </w:rPr>
        <w:t>– w planie finansowym Żelazna Rządowa - Parciaki z siedzibą w Parciakach dokonuje się zwiększenia planu wydatków usług pozostałych w kwocie 6.000,00 zł, zmniejsza się plan wydatków zakupu materiałów w kwocie 4.000,00 zł oraz opłaty telekomunikacyjne w kwocie 2.000,00 zł.</w:t>
      </w:r>
    </w:p>
    <w:p w14:paraId="2D15C850" w14:textId="77777777" w:rsidR="00522746" w:rsidRPr="006843DC" w:rsidRDefault="00522746" w:rsidP="00522746">
      <w:pPr>
        <w:rPr>
          <w:rFonts w:ascii="Calibri" w:hAnsi="Calibri" w:cs="Calibri"/>
          <w:sz w:val="24"/>
          <w:szCs w:val="24"/>
        </w:rPr>
      </w:pPr>
    </w:p>
    <w:sectPr w:rsidR="00522746" w:rsidRPr="006843DC" w:rsidSect="005B6A21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00"/>
    <w:rsid w:val="00522746"/>
    <w:rsid w:val="005B6A21"/>
    <w:rsid w:val="006843DC"/>
    <w:rsid w:val="00996B4D"/>
    <w:rsid w:val="00D0065B"/>
    <w:rsid w:val="00D06600"/>
    <w:rsid w:val="00F8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13E7"/>
  <w15:chartTrackingRefBased/>
  <w15:docId w15:val="{2750CB61-5751-457D-A8D2-1B5744DB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6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6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6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6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6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6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6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6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6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6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6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6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66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66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66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66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66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66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6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6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6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6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6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66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66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66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6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66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6600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uiPriority w:val="99"/>
    <w:rsid w:val="006843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semiHidden/>
    <w:unhideWhenUsed/>
    <w:rsid w:val="0052274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2024-04-18T08:53:00Z</dcterms:created>
  <dcterms:modified xsi:type="dcterms:W3CDTF">2024-04-18T09:02:00Z</dcterms:modified>
</cp:coreProperties>
</file>