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1DCB" w14:textId="77777777" w:rsidR="007E2354" w:rsidRPr="007E2354" w:rsidRDefault="007E2354" w:rsidP="007E2354">
      <w:pPr>
        <w:spacing w:after="0" w:line="360" w:lineRule="auto"/>
        <w:jc w:val="center"/>
        <w:rPr>
          <w:rFonts w:ascii="Calibri" w:hAnsi="Calibri" w:cs="Calibri"/>
          <w:i/>
          <w:iCs/>
          <w:sz w:val="24"/>
          <w:szCs w:val="24"/>
        </w:rPr>
      </w:pPr>
      <w:r w:rsidRPr="007E2354">
        <w:rPr>
          <w:rFonts w:ascii="Calibri" w:hAnsi="Calibri" w:cs="Calibri"/>
          <w:b/>
          <w:bCs/>
          <w:sz w:val="24"/>
          <w:szCs w:val="24"/>
        </w:rPr>
        <w:t>Zarządzenie Nr 103/2024</w:t>
      </w:r>
    </w:p>
    <w:p w14:paraId="0325C320" w14:textId="77777777" w:rsidR="007E2354" w:rsidRPr="007E2354" w:rsidRDefault="007E2354" w:rsidP="007E2354">
      <w:pPr>
        <w:spacing w:after="0" w:line="360" w:lineRule="auto"/>
        <w:jc w:val="center"/>
        <w:rPr>
          <w:rFonts w:ascii="Calibri" w:hAnsi="Calibri" w:cs="Calibri"/>
          <w:i/>
          <w:iCs/>
          <w:sz w:val="24"/>
          <w:szCs w:val="24"/>
        </w:rPr>
      </w:pPr>
      <w:r w:rsidRPr="007E2354">
        <w:rPr>
          <w:rFonts w:ascii="Calibri" w:hAnsi="Calibri" w:cs="Calibri"/>
          <w:b/>
          <w:bCs/>
          <w:sz w:val="24"/>
          <w:szCs w:val="24"/>
        </w:rPr>
        <w:t>Wójta Gminy Jednorożec</w:t>
      </w:r>
    </w:p>
    <w:p w14:paraId="5ABB55F3" w14:textId="46A0F409" w:rsidR="007E2354" w:rsidRPr="007E2354" w:rsidRDefault="007E2354" w:rsidP="007E2354">
      <w:pPr>
        <w:spacing w:after="0" w:line="360" w:lineRule="auto"/>
        <w:jc w:val="center"/>
        <w:rPr>
          <w:rFonts w:ascii="Calibri" w:hAnsi="Calibri" w:cs="Calibri"/>
          <w:b/>
          <w:bCs/>
          <w:sz w:val="24"/>
          <w:szCs w:val="24"/>
        </w:rPr>
      </w:pPr>
      <w:r w:rsidRPr="007E2354">
        <w:rPr>
          <w:rFonts w:ascii="Calibri" w:hAnsi="Calibri" w:cs="Calibri"/>
          <w:b/>
          <w:bCs/>
          <w:sz w:val="24"/>
          <w:szCs w:val="24"/>
        </w:rPr>
        <w:t xml:space="preserve">z dnia </w:t>
      </w:r>
      <w:r w:rsidR="00C7198D">
        <w:rPr>
          <w:rFonts w:ascii="Calibri" w:hAnsi="Calibri" w:cs="Calibri"/>
          <w:b/>
          <w:bCs/>
          <w:sz w:val="24"/>
          <w:szCs w:val="24"/>
        </w:rPr>
        <w:t>30 września</w:t>
      </w:r>
      <w:r w:rsidRPr="007E2354">
        <w:rPr>
          <w:rFonts w:ascii="Calibri" w:hAnsi="Calibri" w:cs="Calibri"/>
          <w:b/>
          <w:bCs/>
          <w:sz w:val="24"/>
          <w:szCs w:val="24"/>
        </w:rPr>
        <w:t xml:space="preserve"> 2024 roku</w:t>
      </w:r>
    </w:p>
    <w:p w14:paraId="5FDD3560" w14:textId="77777777" w:rsidR="007E2354" w:rsidRPr="007E2354" w:rsidRDefault="007E2354" w:rsidP="007E2354">
      <w:pPr>
        <w:spacing w:after="0" w:line="360" w:lineRule="auto"/>
        <w:jc w:val="both"/>
        <w:rPr>
          <w:rFonts w:ascii="Calibri" w:hAnsi="Calibri" w:cs="Calibri"/>
          <w:sz w:val="24"/>
          <w:szCs w:val="24"/>
        </w:rPr>
      </w:pPr>
    </w:p>
    <w:p w14:paraId="44559C82" w14:textId="77777777" w:rsidR="007E2354" w:rsidRPr="007E2354" w:rsidRDefault="007E2354" w:rsidP="007E2354">
      <w:pPr>
        <w:spacing w:after="0" w:line="360" w:lineRule="auto"/>
        <w:jc w:val="both"/>
        <w:rPr>
          <w:rFonts w:ascii="Calibri" w:hAnsi="Calibri" w:cs="Calibri"/>
          <w:b/>
          <w:bCs/>
          <w:iCs/>
          <w:sz w:val="24"/>
          <w:szCs w:val="24"/>
        </w:rPr>
      </w:pPr>
      <w:r w:rsidRPr="007E2354">
        <w:rPr>
          <w:rFonts w:ascii="Calibri" w:hAnsi="Calibri" w:cs="Calibri"/>
          <w:b/>
          <w:bCs/>
          <w:iCs/>
          <w:sz w:val="24"/>
          <w:szCs w:val="24"/>
        </w:rPr>
        <w:t>w sprawie zmiany Zarządzenia Nr 44/2012 Wójta Gminy Jednorożec z dnia 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w:t>
      </w:r>
    </w:p>
    <w:p w14:paraId="23621200" w14:textId="1CA4AAE4" w:rsidR="007E2354" w:rsidRPr="007E2354" w:rsidRDefault="007E2354" w:rsidP="007E2354">
      <w:pPr>
        <w:spacing w:after="0" w:line="360" w:lineRule="auto"/>
        <w:ind w:firstLine="708"/>
        <w:jc w:val="both"/>
        <w:rPr>
          <w:rFonts w:ascii="Calibri" w:hAnsi="Calibri" w:cs="Calibri"/>
          <w:b/>
          <w:bCs/>
          <w:sz w:val="24"/>
          <w:szCs w:val="24"/>
        </w:rPr>
      </w:pPr>
      <w:r w:rsidRPr="007E2354">
        <w:rPr>
          <w:rFonts w:ascii="Calibri" w:hAnsi="Calibri" w:cs="Calibri"/>
          <w:sz w:val="24"/>
          <w:szCs w:val="24"/>
        </w:rPr>
        <w:t xml:space="preserve">Na podstawie art. 10 ustawy z dnia 29 września 1994 roku o rachunkowości (Dz. U. 2023 poz. 120 z </w:t>
      </w:r>
      <w:proofErr w:type="spellStart"/>
      <w:r w:rsidRPr="007E2354">
        <w:rPr>
          <w:rFonts w:ascii="Calibri" w:hAnsi="Calibri" w:cs="Calibri"/>
          <w:sz w:val="24"/>
          <w:szCs w:val="24"/>
        </w:rPr>
        <w:t>późn</w:t>
      </w:r>
      <w:proofErr w:type="spellEnd"/>
      <w:r w:rsidRPr="007E2354">
        <w:rPr>
          <w:rFonts w:ascii="Calibri" w:hAnsi="Calibri" w:cs="Calibri"/>
          <w:sz w:val="24"/>
          <w:szCs w:val="24"/>
        </w:rPr>
        <w:t>. zm.) oraz Rozporządzenia Ministra Rozwoju i Finansów z dnia</w:t>
      </w:r>
      <w:r>
        <w:rPr>
          <w:rFonts w:ascii="Calibri" w:hAnsi="Calibri" w:cs="Calibri"/>
          <w:sz w:val="24"/>
          <w:szCs w:val="24"/>
        </w:rPr>
        <w:t xml:space="preserve"> </w:t>
      </w:r>
      <w:r w:rsidRPr="007E2354">
        <w:rPr>
          <w:rFonts w:ascii="Calibri" w:hAnsi="Calibri" w:cs="Calibri"/>
          <w:sz w:val="24"/>
          <w:szCs w:val="24"/>
        </w:rPr>
        <w:t xml:space="preserve">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342), Rozporządzenia Ministra Rozwoju i Finansów  z dnia 11 stycznia 2022 roku w sprawie sprawozdawczości budżetowej (Dz. U. z 2024, poz. 454) oraz art.40 ustawy z dnia 27 sierpnia 2009 r. o finansach publicznych (Dz.U. 2023 r., poz. 1270 z </w:t>
      </w:r>
      <w:proofErr w:type="spellStart"/>
      <w:r w:rsidRPr="007E2354">
        <w:rPr>
          <w:rFonts w:ascii="Calibri" w:hAnsi="Calibri" w:cs="Calibri"/>
          <w:sz w:val="24"/>
          <w:szCs w:val="24"/>
        </w:rPr>
        <w:t>późn</w:t>
      </w:r>
      <w:proofErr w:type="spellEnd"/>
      <w:r w:rsidRPr="007E2354">
        <w:rPr>
          <w:rFonts w:ascii="Calibri" w:hAnsi="Calibri" w:cs="Calibri"/>
          <w:sz w:val="24"/>
          <w:szCs w:val="24"/>
        </w:rPr>
        <w:t xml:space="preserve">. zm.) – </w:t>
      </w:r>
      <w:r w:rsidRPr="007E2354">
        <w:rPr>
          <w:rFonts w:ascii="Calibri" w:hAnsi="Calibri" w:cs="Calibri"/>
          <w:b/>
          <w:bCs/>
          <w:sz w:val="24"/>
          <w:szCs w:val="24"/>
        </w:rPr>
        <w:t>zarządza się, co następuje:</w:t>
      </w:r>
    </w:p>
    <w:p w14:paraId="04595DA0" w14:textId="77777777" w:rsidR="007E2354" w:rsidRPr="007E2354" w:rsidRDefault="007E2354" w:rsidP="007E2354">
      <w:pPr>
        <w:spacing w:after="0" w:line="360" w:lineRule="auto"/>
        <w:jc w:val="both"/>
        <w:rPr>
          <w:rFonts w:ascii="Calibri" w:hAnsi="Calibri" w:cs="Calibri"/>
          <w:bCs/>
          <w:sz w:val="24"/>
          <w:szCs w:val="24"/>
        </w:rPr>
      </w:pPr>
    </w:p>
    <w:p w14:paraId="73696B82" w14:textId="3C27A75E" w:rsidR="007E2354" w:rsidRPr="007E2354" w:rsidRDefault="007E2354" w:rsidP="007E2354">
      <w:pPr>
        <w:spacing w:after="0" w:line="360" w:lineRule="auto"/>
        <w:jc w:val="both"/>
        <w:rPr>
          <w:rFonts w:ascii="Calibri" w:hAnsi="Calibri" w:cs="Calibri"/>
          <w:bCs/>
          <w:sz w:val="24"/>
          <w:szCs w:val="24"/>
        </w:rPr>
      </w:pPr>
      <w:r w:rsidRPr="007E2354">
        <w:rPr>
          <w:rFonts w:ascii="Calibri" w:hAnsi="Calibri" w:cs="Calibri"/>
          <w:bCs/>
          <w:sz w:val="24"/>
          <w:szCs w:val="24"/>
        </w:rPr>
        <w:t xml:space="preserve">§ 1. W zarządzeniu nr 44/2012 Wójta Gminy Jednorożec z dnia 5 czerwca 2012 roku z </w:t>
      </w:r>
      <w:proofErr w:type="spellStart"/>
      <w:r w:rsidRPr="007E2354">
        <w:rPr>
          <w:rFonts w:ascii="Calibri" w:hAnsi="Calibri" w:cs="Calibri"/>
          <w:bCs/>
          <w:sz w:val="24"/>
          <w:szCs w:val="24"/>
        </w:rPr>
        <w:t>późn</w:t>
      </w:r>
      <w:proofErr w:type="spellEnd"/>
      <w:r w:rsidRPr="007E2354">
        <w:rPr>
          <w:rFonts w:ascii="Calibri" w:hAnsi="Calibri" w:cs="Calibri"/>
          <w:bCs/>
          <w:sz w:val="24"/>
          <w:szCs w:val="24"/>
        </w:rPr>
        <w:t xml:space="preserve">. zm. w </w:t>
      </w:r>
      <w:r w:rsidRPr="007E2354">
        <w:rPr>
          <w:rFonts w:ascii="Calibri" w:hAnsi="Calibri" w:cs="Calibri"/>
          <w:b/>
          <w:sz w:val="24"/>
          <w:szCs w:val="24"/>
        </w:rPr>
        <w:t>załączniku Nr 6</w:t>
      </w:r>
      <w:r w:rsidRPr="007E2354">
        <w:rPr>
          <w:rFonts w:ascii="Calibri" w:hAnsi="Calibri" w:cs="Calibri"/>
          <w:sz w:val="24"/>
          <w:szCs w:val="24"/>
        </w:rPr>
        <w:t xml:space="preserve"> do </w:t>
      </w:r>
      <w:r w:rsidRPr="007E2354">
        <w:rPr>
          <w:rFonts w:ascii="Calibri" w:hAnsi="Calibri" w:cs="Calibri"/>
          <w:bCs/>
          <w:sz w:val="24"/>
          <w:szCs w:val="24"/>
        </w:rPr>
        <w:t xml:space="preserve">Zarządzenia Nr 44/2012 Wójta Gminy Jednorożec z dnia 5 czerwca 2012 roku z </w:t>
      </w:r>
      <w:proofErr w:type="spellStart"/>
      <w:r w:rsidRPr="007E2354">
        <w:rPr>
          <w:rFonts w:ascii="Calibri" w:hAnsi="Calibri" w:cs="Calibri"/>
          <w:bCs/>
          <w:sz w:val="24"/>
          <w:szCs w:val="24"/>
        </w:rPr>
        <w:t>późn</w:t>
      </w:r>
      <w:proofErr w:type="spellEnd"/>
      <w:r w:rsidRPr="007E2354">
        <w:rPr>
          <w:rFonts w:ascii="Calibri" w:hAnsi="Calibri" w:cs="Calibri"/>
          <w:bCs/>
          <w:sz w:val="24"/>
          <w:szCs w:val="24"/>
        </w:rPr>
        <w:t xml:space="preserve">. zm. w § 14 ust. 1 wyrazy „pracownik w referacie finansów i budżetu” zastępuje się </w:t>
      </w:r>
      <w:r w:rsidR="00C7198D">
        <w:rPr>
          <w:rFonts w:ascii="Calibri" w:hAnsi="Calibri" w:cs="Calibri"/>
          <w:bCs/>
          <w:sz w:val="24"/>
          <w:szCs w:val="24"/>
        </w:rPr>
        <w:t xml:space="preserve">wyrazami </w:t>
      </w:r>
      <w:r w:rsidRPr="007E2354">
        <w:rPr>
          <w:rFonts w:ascii="Calibri" w:hAnsi="Calibri" w:cs="Calibri"/>
          <w:bCs/>
          <w:sz w:val="24"/>
          <w:szCs w:val="24"/>
        </w:rPr>
        <w:t>„pracownik do spraw kadr i płac”.</w:t>
      </w:r>
    </w:p>
    <w:p w14:paraId="2E4E56C2" w14:textId="77777777" w:rsidR="007E2354" w:rsidRPr="007E2354" w:rsidRDefault="007E2354" w:rsidP="007E2354">
      <w:pPr>
        <w:spacing w:after="0" w:line="360" w:lineRule="auto"/>
        <w:jc w:val="both"/>
        <w:rPr>
          <w:rFonts w:ascii="Calibri" w:hAnsi="Calibri" w:cs="Calibri"/>
          <w:bCs/>
          <w:sz w:val="24"/>
          <w:szCs w:val="24"/>
        </w:rPr>
      </w:pPr>
      <w:r w:rsidRPr="007E2354">
        <w:rPr>
          <w:rFonts w:ascii="Calibri" w:hAnsi="Calibri" w:cs="Calibri"/>
          <w:bCs/>
          <w:sz w:val="24"/>
          <w:szCs w:val="24"/>
        </w:rPr>
        <w:t>§ 2.Wykonanie zarządzenia powierza się Skarbnikowi Gminy.</w:t>
      </w:r>
    </w:p>
    <w:p w14:paraId="0E63261F" w14:textId="067F3B3C" w:rsidR="007E2354" w:rsidRPr="007E2354" w:rsidRDefault="007E2354" w:rsidP="007E2354">
      <w:pPr>
        <w:spacing w:after="0" w:line="360" w:lineRule="auto"/>
        <w:jc w:val="both"/>
        <w:rPr>
          <w:rFonts w:ascii="Calibri" w:hAnsi="Calibri" w:cs="Calibri"/>
          <w:bCs/>
          <w:sz w:val="24"/>
          <w:szCs w:val="24"/>
        </w:rPr>
      </w:pPr>
      <w:r w:rsidRPr="007E2354">
        <w:rPr>
          <w:rFonts w:ascii="Calibri" w:hAnsi="Calibri" w:cs="Calibri"/>
          <w:bCs/>
          <w:sz w:val="24"/>
          <w:szCs w:val="24"/>
        </w:rPr>
        <w:t xml:space="preserve">§ 3.Zarządzenie wchodzi w życie z dniem </w:t>
      </w:r>
      <w:r w:rsidR="00C7198D">
        <w:rPr>
          <w:rFonts w:ascii="Calibri" w:hAnsi="Calibri" w:cs="Calibri"/>
          <w:bCs/>
          <w:sz w:val="24"/>
          <w:szCs w:val="24"/>
        </w:rPr>
        <w:t>1 października 2024 roku.</w:t>
      </w:r>
    </w:p>
    <w:p w14:paraId="1A009FFD" w14:textId="4389BF89" w:rsidR="00996B4D" w:rsidRDefault="007E2354" w:rsidP="007E2354">
      <w:pPr>
        <w:ind w:left="5664" w:firstLine="708"/>
      </w:pPr>
      <w:r>
        <w:t xml:space="preserve">Wójt </w:t>
      </w:r>
    </w:p>
    <w:p w14:paraId="742073C3" w14:textId="4A507321" w:rsidR="007E2354" w:rsidRDefault="007E2354" w:rsidP="007E2354">
      <w:pPr>
        <w:ind w:left="4248" w:firstLine="708"/>
      </w:pPr>
      <w:r>
        <w:t xml:space="preserve">/-/ mgr inż. Krzysztof </w:t>
      </w:r>
      <w:proofErr w:type="spellStart"/>
      <w:r>
        <w:t>Nizielski</w:t>
      </w:r>
      <w:proofErr w:type="spellEnd"/>
    </w:p>
    <w:sectPr w:rsidR="007E2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DD"/>
    <w:rsid w:val="000602DD"/>
    <w:rsid w:val="007E2354"/>
    <w:rsid w:val="00996B4D"/>
    <w:rsid w:val="00A5583B"/>
    <w:rsid w:val="00C7198D"/>
    <w:rsid w:val="00C96009"/>
    <w:rsid w:val="00D00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2569"/>
  <w15:chartTrackingRefBased/>
  <w15:docId w15:val="{F90891DB-527F-433B-BE73-9AB085F3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0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60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602D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02D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602D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602D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02D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02D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02D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2D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602D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602D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602D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602D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602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02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02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02DD"/>
    <w:rPr>
      <w:rFonts w:eastAsiaTheme="majorEastAsia" w:cstheme="majorBidi"/>
      <w:color w:val="272727" w:themeColor="text1" w:themeTint="D8"/>
    </w:rPr>
  </w:style>
  <w:style w:type="paragraph" w:styleId="Tytu">
    <w:name w:val="Title"/>
    <w:basedOn w:val="Normalny"/>
    <w:next w:val="Normalny"/>
    <w:link w:val="TytuZnak"/>
    <w:uiPriority w:val="10"/>
    <w:qFormat/>
    <w:rsid w:val="00060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02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02D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02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02DD"/>
    <w:pPr>
      <w:spacing w:before="160"/>
      <w:jc w:val="center"/>
    </w:pPr>
    <w:rPr>
      <w:i/>
      <w:iCs/>
      <w:color w:val="404040" w:themeColor="text1" w:themeTint="BF"/>
    </w:rPr>
  </w:style>
  <w:style w:type="character" w:customStyle="1" w:styleId="CytatZnak">
    <w:name w:val="Cytat Znak"/>
    <w:basedOn w:val="Domylnaczcionkaakapitu"/>
    <w:link w:val="Cytat"/>
    <w:uiPriority w:val="29"/>
    <w:rsid w:val="000602DD"/>
    <w:rPr>
      <w:i/>
      <w:iCs/>
      <w:color w:val="404040" w:themeColor="text1" w:themeTint="BF"/>
    </w:rPr>
  </w:style>
  <w:style w:type="paragraph" w:styleId="Akapitzlist">
    <w:name w:val="List Paragraph"/>
    <w:basedOn w:val="Normalny"/>
    <w:uiPriority w:val="34"/>
    <w:qFormat/>
    <w:rsid w:val="000602DD"/>
    <w:pPr>
      <w:ind w:left="720"/>
      <w:contextualSpacing/>
    </w:pPr>
  </w:style>
  <w:style w:type="character" w:styleId="Wyrnienieintensywne">
    <w:name w:val="Intense Emphasis"/>
    <w:basedOn w:val="Domylnaczcionkaakapitu"/>
    <w:uiPriority w:val="21"/>
    <w:qFormat/>
    <w:rsid w:val="000602DD"/>
    <w:rPr>
      <w:i/>
      <w:iCs/>
      <w:color w:val="0F4761" w:themeColor="accent1" w:themeShade="BF"/>
    </w:rPr>
  </w:style>
  <w:style w:type="paragraph" w:styleId="Cytatintensywny">
    <w:name w:val="Intense Quote"/>
    <w:basedOn w:val="Normalny"/>
    <w:next w:val="Normalny"/>
    <w:link w:val="CytatintensywnyZnak"/>
    <w:uiPriority w:val="30"/>
    <w:qFormat/>
    <w:rsid w:val="00060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602DD"/>
    <w:rPr>
      <w:i/>
      <w:iCs/>
      <w:color w:val="0F4761" w:themeColor="accent1" w:themeShade="BF"/>
    </w:rPr>
  </w:style>
  <w:style w:type="character" w:styleId="Odwoanieintensywne">
    <w:name w:val="Intense Reference"/>
    <w:basedOn w:val="Domylnaczcionkaakapitu"/>
    <w:uiPriority w:val="32"/>
    <w:qFormat/>
    <w:rsid w:val="00060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4099">
      <w:bodyDiv w:val="1"/>
      <w:marLeft w:val="0"/>
      <w:marRight w:val="0"/>
      <w:marTop w:val="0"/>
      <w:marBottom w:val="0"/>
      <w:divBdr>
        <w:top w:val="none" w:sz="0" w:space="0" w:color="auto"/>
        <w:left w:val="none" w:sz="0" w:space="0" w:color="auto"/>
        <w:bottom w:val="none" w:sz="0" w:space="0" w:color="auto"/>
        <w:right w:val="none" w:sz="0" w:space="0" w:color="auto"/>
      </w:divBdr>
    </w:div>
    <w:div w:id="8818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1734</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5</cp:revision>
  <cp:lastPrinted>2024-10-02T06:36:00Z</cp:lastPrinted>
  <dcterms:created xsi:type="dcterms:W3CDTF">2024-10-02T06:15:00Z</dcterms:created>
  <dcterms:modified xsi:type="dcterms:W3CDTF">2024-10-02T06:36:00Z</dcterms:modified>
</cp:coreProperties>
</file>