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7DFA0" w14:textId="77777777" w:rsidR="002F55FE" w:rsidRPr="002F55FE" w:rsidRDefault="002F55FE" w:rsidP="002F55FE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F55FE">
        <w:rPr>
          <w:rFonts w:ascii="Calibri" w:hAnsi="Calibri" w:cs="Calibri"/>
          <w:b/>
          <w:bCs/>
          <w:sz w:val="24"/>
          <w:szCs w:val="24"/>
        </w:rPr>
        <w:t>Zarządzenie Nr 127/2024</w:t>
      </w:r>
    </w:p>
    <w:p w14:paraId="16CAC9EE" w14:textId="77777777" w:rsidR="002F55FE" w:rsidRPr="002F55FE" w:rsidRDefault="002F55FE" w:rsidP="002F55FE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F55FE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7CB169E7" w14:textId="77777777" w:rsidR="002F55FE" w:rsidRPr="002F55FE" w:rsidRDefault="002F55FE" w:rsidP="002F55FE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2F55FE">
        <w:rPr>
          <w:rFonts w:ascii="Calibri" w:hAnsi="Calibri" w:cs="Calibri"/>
          <w:b/>
          <w:bCs/>
          <w:sz w:val="24"/>
          <w:szCs w:val="24"/>
        </w:rPr>
        <w:t>z dnia 20 listopada 2024 roku</w:t>
      </w:r>
    </w:p>
    <w:p w14:paraId="3D38B6D5" w14:textId="77777777" w:rsidR="002F55FE" w:rsidRPr="002F55FE" w:rsidRDefault="002F55FE" w:rsidP="002F55FE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43CAE338" w14:textId="77777777" w:rsidR="002F55FE" w:rsidRPr="002F55FE" w:rsidRDefault="002F55FE" w:rsidP="002F55FE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F55FE">
        <w:rPr>
          <w:rFonts w:ascii="Calibri" w:hAnsi="Calibri" w:cs="Calibri"/>
          <w:b/>
          <w:bCs/>
          <w:sz w:val="24"/>
          <w:szCs w:val="24"/>
        </w:rPr>
        <w:t>w sprawie dokonania zmian w budżecie Gminy Jednorożec na 2024 rok</w:t>
      </w:r>
    </w:p>
    <w:p w14:paraId="597BAD04" w14:textId="77777777" w:rsidR="002F55FE" w:rsidRPr="002F55FE" w:rsidRDefault="002F55FE" w:rsidP="002F55F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8A94BD7" w14:textId="77777777" w:rsidR="002F55FE" w:rsidRPr="002F55FE" w:rsidRDefault="002F55FE" w:rsidP="002F55F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55FE">
        <w:rPr>
          <w:rFonts w:ascii="Calibri" w:hAnsi="Calibri" w:cs="Calibri"/>
          <w:sz w:val="24"/>
          <w:szCs w:val="24"/>
        </w:rPr>
        <w:tab/>
        <w:t xml:space="preserve">Na podstawie art. 257 ustawy z dnia 27 sierpnia 2009 roku o finansach publicznych (Dz.U.2024 poz. 1530 z </w:t>
      </w:r>
      <w:proofErr w:type="spellStart"/>
      <w:r w:rsidRPr="002F55FE">
        <w:rPr>
          <w:rFonts w:ascii="Calibri" w:hAnsi="Calibri" w:cs="Calibri"/>
          <w:sz w:val="24"/>
          <w:szCs w:val="24"/>
        </w:rPr>
        <w:t>późn</w:t>
      </w:r>
      <w:proofErr w:type="spellEnd"/>
      <w:r w:rsidRPr="002F55FE">
        <w:rPr>
          <w:rFonts w:ascii="Calibri" w:hAnsi="Calibri" w:cs="Calibri"/>
          <w:sz w:val="24"/>
          <w:szCs w:val="24"/>
        </w:rPr>
        <w:t>. zm.) zarządza się co następuje:</w:t>
      </w:r>
    </w:p>
    <w:p w14:paraId="11CF6BB2" w14:textId="77777777" w:rsidR="002F55FE" w:rsidRPr="002F55FE" w:rsidRDefault="002F55FE" w:rsidP="002F55F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D63576A" w14:textId="77777777" w:rsidR="002F55FE" w:rsidRPr="002F55FE" w:rsidRDefault="002F55FE" w:rsidP="002F55F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55FE">
        <w:rPr>
          <w:rFonts w:ascii="Calibri" w:hAnsi="Calibri" w:cs="Calibri"/>
          <w:b/>
          <w:bCs/>
          <w:sz w:val="24"/>
          <w:szCs w:val="24"/>
        </w:rPr>
        <w:t xml:space="preserve">§ 1. </w:t>
      </w:r>
      <w:r w:rsidRPr="002F55FE">
        <w:rPr>
          <w:rFonts w:ascii="Calibri" w:hAnsi="Calibri" w:cs="Calibri"/>
          <w:sz w:val="24"/>
          <w:szCs w:val="24"/>
        </w:rPr>
        <w:t>1. Wprowadza się zmiany w planie dochodów budżetu gminy na 2024 rok zgodnie z załącznikiem nr 1 do zarządzenia.</w:t>
      </w:r>
    </w:p>
    <w:p w14:paraId="471D6FD9" w14:textId="77777777" w:rsidR="002F55FE" w:rsidRPr="002F55FE" w:rsidRDefault="002F55FE" w:rsidP="002F55F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55FE">
        <w:rPr>
          <w:rFonts w:ascii="Calibri" w:hAnsi="Calibri" w:cs="Calibri"/>
          <w:sz w:val="24"/>
          <w:szCs w:val="24"/>
        </w:rPr>
        <w:t>2. Wprowadza się zmiany w planie wydatków budżetu gminy na 2024 rok zgodnie z załącznikiem nr 2 do zarządzenia.</w:t>
      </w:r>
    </w:p>
    <w:p w14:paraId="4F58B8B7" w14:textId="77777777" w:rsidR="002F55FE" w:rsidRPr="002F55FE" w:rsidRDefault="002F55FE" w:rsidP="002F55F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55FE">
        <w:rPr>
          <w:rFonts w:ascii="Calibri" w:hAnsi="Calibri" w:cs="Calibri"/>
          <w:b/>
          <w:bCs/>
          <w:sz w:val="24"/>
          <w:szCs w:val="24"/>
        </w:rPr>
        <w:t>§ 2.</w:t>
      </w:r>
      <w:r w:rsidRPr="002F55FE">
        <w:rPr>
          <w:rFonts w:ascii="Calibri" w:hAnsi="Calibri" w:cs="Calibri"/>
          <w:sz w:val="24"/>
          <w:szCs w:val="24"/>
        </w:rPr>
        <w:t xml:space="preserve"> Budżet po zmianach wynosi:</w:t>
      </w:r>
    </w:p>
    <w:p w14:paraId="19B31901" w14:textId="77777777" w:rsidR="002F55FE" w:rsidRPr="002F55FE" w:rsidRDefault="002F55FE" w:rsidP="002F55F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55FE">
        <w:rPr>
          <w:rFonts w:ascii="Calibri" w:hAnsi="Calibri" w:cs="Calibri"/>
          <w:sz w:val="24"/>
          <w:szCs w:val="24"/>
        </w:rPr>
        <w:t xml:space="preserve">1. Dochody - </w:t>
      </w:r>
      <w:r w:rsidRPr="002F55FE">
        <w:rPr>
          <w:rFonts w:ascii="Calibri" w:hAnsi="Calibri" w:cs="Calibri"/>
          <w:b/>
          <w:bCs/>
          <w:sz w:val="24"/>
          <w:szCs w:val="24"/>
        </w:rPr>
        <w:t>59.678.881,43 zł</w:t>
      </w:r>
      <w:r w:rsidRPr="002F55FE">
        <w:rPr>
          <w:rFonts w:ascii="Calibri" w:hAnsi="Calibri" w:cs="Calibri"/>
          <w:sz w:val="24"/>
          <w:szCs w:val="24"/>
        </w:rPr>
        <w:t>, w tym:</w:t>
      </w:r>
    </w:p>
    <w:p w14:paraId="06D2EAA6" w14:textId="77777777" w:rsidR="002F55FE" w:rsidRPr="002F55FE" w:rsidRDefault="002F55FE" w:rsidP="002F55F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55FE">
        <w:rPr>
          <w:rFonts w:ascii="Calibri" w:hAnsi="Calibri" w:cs="Calibri"/>
          <w:sz w:val="24"/>
          <w:szCs w:val="24"/>
        </w:rPr>
        <w:t>1) dochody bieżące - 45.724.494,80 zł;</w:t>
      </w:r>
    </w:p>
    <w:p w14:paraId="64808705" w14:textId="77777777" w:rsidR="002F55FE" w:rsidRPr="002F55FE" w:rsidRDefault="002F55FE" w:rsidP="002F55F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55FE">
        <w:rPr>
          <w:rFonts w:ascii="Calibri" w:hAnsi="Calibri" w:cs="Calibri"/>
          <w:sz w:val="24"/>
          <w:szCs w:val="24"/>
        </w:rPr>
        <w:t>2) dochody majątkowe - 13.954.386,63 zł.</w:t>
      </w:r>
    </w:p>
    <w:p w14:paraId="31C8A4CE" w14:textId="77777777" w:rsidR="002F55FE" w:rsidRPr="002F55FE" w:rsidRDefault="002F55FE" w:rsidP="002F55F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55FE">
        <w:rPr>
          <w:rFonts w:ascii="Calibri" w:hAnsi="Calibri" w:cs="Calibri"/>
          <w:sz w:val="24"/>
          <w:szCs w:val="24"/>
        </w:rPr>
        <w:t xml:space="preserve">2. Wydatki - </w:t>
      </w:r>
      <w:r w:rsidRPr="002F55FE">
        <w:rPr>
          <w:rFonts w:ascii="Calibri" w:hAnsi="Calibri" w:cs="Calibri"/>
          <w:b/>
          <w:bCs/>
          <w:sz w:val="24"/>
          <w:szCs w:val="24"/>
        </w:rPr>
        <w:t>66.215.650,81 zł</w:t>
      </w:r>
      <w:r w:rsidRPr="002F55FE">
        <w:rPr>
          <w:rFonts w:ascii="Calibri" w:hAnsi="Calibri" w:cs="Calibri"/>
          <w:sz w:val="24"/>
          <w:szCs w:val="24"/>
        </w:rPr>
        <w:t>, w tym:</w:t>
      </w:r>
    </w:p>
    <w:p w14:paraId="79675271" w14:textId="77777777" w:rsidR="002F55FE" w:rsidRPr="002F55FE" w:rsidRDefault="002F55FE" w:rsidP="002F55F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55FE">
        <w:rPr>
          <w:rFonts w:ascii="Calibri" w:hAnsi="Calibri" w:cs="Calibri"/>
          <w:sz w:val="24"/>
          <w:szCs w:val="24"/>
        </w:rPr>
        <w:t>1) wydatki bieżące - 43.241.803,99 zł;</w:t>
      </w:r>
    </w:p>
    <w:p w14:paraId="0BD2B091" w14:textId="77777777" w:rsidR="002F55FE" w:rsidRPr="002F55FE" w:rsidRDefault="002F55FE" w:rsidP="002F55F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55FE">
        <w:rPr>
          <w:rFonts w:ascii="Calibri" w:hAnsi="Calibri" w:cs="Calibri"/>
          <w:sz w:val="24"/>
          <w:szCs w:val="24"/>
        </w:rPr>
        <w:t>2) wydatki majątkowe - 22.973.846,82 zł.</w:t>
      </w:r>
    </w:p>
    <w:p w14:paraId="2CCC535D" w14:textId="77777777" w:rsidR="002F55FE" w:rsidRPr="002F55FE" w:rsidRDefault="002F55FE" w:rsidP="002F55F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55FE">
        <w:rPr>
          <w:rFonts w:ascii="Calibri" w:hAnsi="Calibri" w:cs="Calibri"/>
          <w:b/>
          <w:bCs/>
          <w:sz w:val="24"/>
          <w:szCs w:val="24"/>
        </w:rPr>
        <w:t>§ 3.</w:t>
      </w:r>
      <w:r w:rsidRPr="002F55FE">
        <w:rPr>
          <w:rFonts w:ascii="Calibri" w:hAnsi="Calibri" w:cs="Calibri"/>
          <w:sz w:val="24"/>
          <w:szCs w:val="24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35A6E277" w14:textId="77777777" w:rsidR="002F55FE" w:rsidRPr="002F55FE" w:rsidRDefault="002F55FE" w:rsidP="002F55F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55FE">
        <w:rPr>
          <w:rFonts w:ascii="Calibri" w:hAnsi="Calibri" w:cs="Calibri"/>
          <w:b/>
          <w:bCs/>
          <w:sz w:val="24"/>
          <w:szCs w:val="24"/>
        </w:rPr>
        <w:t>§ 4.</w:t>
      </w:r>
      <w:r w:rsidRPr="002F55FE">
        <w:rPr>
          <w:rFonts w:ascii="Calibri" w:hAnsi="Calibri" w:cs="Calibri"/>
          <w:sz w:val="24"/>
          <w:szCs w:val="24"/>
        </w:rPr>
        <w:t xml:space="preserve"> Wykonanie zarządzenia powierza się Wójtowi Gminy.</w:t>
      </w:r>
    </w:p>
    <w:p w14:paraId="5E4AB43D" w14:textId="77777777" w:rsidR="002F55FE" w:rsidRDefault="002F55FE" w:rsidP="002F55F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55FE">
        <w:rPr>
          <w:rFonts w:ascii="Calibri" w:hAnsi="Calibri" w:cs="Calibri"/>
          <w:b/>
          <w:bCs/>
          <w:sz w:val="24"/>
          <w:szCs w:val="24"/>
        </w:rPr>
        <w:t>§ 5.</w:t>
      </w:r>
      <w:r w:rsidRPr="002F55FE">
        <w:rPr>
          <w:rFonts w:ascii="Calibri" w:hAnsi="Calibri" w:cs="Calibri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6DA634AA" w14:textId="77777777" w:rsidR="002F55FE" w:rsidRPr="002F55FE" w:rsidRDefault="002F55FE" w:rsidP="002F55F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2F16D29" w14:textId="2FF2DF53" w:rsidR="002F55FE" w:rsidRPr="002F55FE" w:rsidRDefault="002F55FE" w:rsidP="002F55F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55FE">
        <w:rPr>
          <w:rFonts w:ascii="Calibri" w:hAnsi="Calibri" w:cs="Calibri"/>
          <w:sz w:val="24"/>
          <w:szCs w:val="24"/>
        </w:rPr>
        <w:tab/>
      </w:r>
      <w:r w:rsidRPr="002F55FE">
        <w:rPr>
          <w:rFonts w:ascii="Calibri" w:hAnsi="Calibri" w:cs="Calibri"/>
          <w:sz w:val="24"/>
          <w:szCs w:val="24"/>
        </w:rPr>
        <w:tab/>
      </w:r>
      <w:r w:rsidRPr="002F55FE">
        <w:rPr>
          <w:rFonts w:ascii="Calibri" w:hAnsi="Calibri" w:cs="Calibri"/>
          <w:sz w:val="24"/>
          <w:szCs w:val="24"/>
        </w:rPr>
        <w:tab/>
      </w:r>
      <w:r w:rsidRPr="002F55FE">
        <w:rPr>
          <w:rFonts w:ascii="Calibri" w:hAnsi="Calibri" w:cs="Calibri"/>
          <w:sz w:val="24"/>
          <w:szCs w:val="24"/>
        </w:rPr>
        <w:tab/>
      </w:r>
      <w:r w:rsidRPr="002F55FE">
        <w:rPr>
          <w:rFonts w:ascii="Calibri" w:hAnsi="Calibri" w:cs="Calibri"/>
          <w:sz w:val="24"/>
          <w:szCs w:val="24"/>
        </w:rPr>
        <w:tab/>
        <w:t xml:space="preserve">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F55F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Pr="002F55FE">
        <w:rPr>
          <w:rFonts w:ascii="Calibri" w:hAnsi="Calibri" w:cs="Calibri"/>
          <w:sz w:val="24"/>
          <w:szCs w:val="24"/>
        </w:rPr>
        <w:t xml:space="preserve">      WÓJT</w:t>
      </w:r>
      <w:r w:rsidRPr="002F55FE">
        <w:rPr>
          <w:rFonts w:ascii="Calibri" w:hAnsi="Calibri" w:cs="Calibri"/>
          <w:sz w:val="24"/>
          <w:szCs w:val="24"/>
        </w:rPr>
        <w:tab/>
      </w:r>
      <w:r w:rsidRPr="002F55FE">
        <w:rPr>
          <w:rFonts w:ascii="Calibri" w:hAnsi="Calibri" w:cs="Calibri"/>
          <w:sz w:val="24"/>
          <w:szCs w:val="24"/>
        </w:rPr>
        <w:tab/>
      </w:r>
    </w:p>
    <w:p w14:paraId="32F5B867" w14:textId="6C7C5EF0" w:rsidR="002F55FE" w:rsidRPr="002F55FE" w:rsidRDefault="002F55FE" w:rsidP="002F55F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55FE">
        <w:rPr>
          <w:rFonts w:ascii="Calibri" w:hAnsi="Calibri" w:cs="Calibri"/>
          <w:sz w:val="24"/>
          <w:szCs w:val="24"/>
        </w:rPr>
        <w:tab/>
      </w:r>
      <w:r w:rsidRPr="002F55FE">
        <w:rPr>
          <w:rFonts w:ascii="Calibri" w:hAnsi="Calibri" w:cs="Calibri"/>
          <w:sz w:val="24"/>
          <w:szCs w:val="24"/>
        </w:rPr>
        <w:tab/>
      </w:r>
      <w:r w:rsidRPr="002F55FE">
        <w:rPr>
          <w:rFonts w:ascii="Calibri" w:hAnsi="Calibri" w:cs="Calibri"/>
          <w:sz w:val="24"/>
          <w:szCs w:val="24"/>
        </w:rPr>
        <w:tab/>
      </w:r>
      <w:r w:rsidRPr="002F55FE">
        <w:rPr>
          <w:rFonts w:ascii="Calibri" w:hAnsi="Calibri" w:cs="Calibri"/>
          <w:sz w:val="24"/>
          <w:szCs w:val="24"/>
        </w:rPr>
        <w:tab/>
        <w:t xml:space="preserve">                </w:t>
      </w:r>
      <w:r>
        <w:rPr>
          <w:rFonts w:ascii="Calibri" w:hAnsi="Calibri" w:cs="Calibri"/>
          <w:sz w:val="24"/>
          <w:szCs w:val="24"/>
        </w:rPr>
        <w:tab/>
      </w:r>
      <w:r w:rsidR="00250861">
        <w:rPr>
          <w:rFonts w:ascii="Calibri" w:hAnsi="Calibri" w:cs="Calibri"/>
          <w:sz w:val="24"/>
          <w:szCs w:val="24"/>
        </w:rPr>
        <w:tab/>
      </w:r>
      <w:r w:rsidRPr="002F55FE">
        <w:rPr>
          <w:rFonts w:ascii="Calibri" w:hAnsi="Calibri" w:cs="Calibri"/>
          <w:sz w:val="24"/>
          <w:szCs w:val="24"/>
        </w:rPr>
        <w:t xml:space="preserve">  /-/ mgr inż. Krzysztof </w:t>
      </w:r>
      <w:proofErr w:type="spellStart"/>
      <w:r w:rsidRPr="002F55FE">
        <w:rPr>
          <w:rFonts w:ascii="Calibri" w:hAnsi="Calibri" w:cs="Calibri"/>
          <w:sz w:val="24"/>
          <w:szCs w:val="24"/>
        </w:rPr>
        <w:t>Nizielski</w:t>
      </w:r>
      <w:proofErr w:type="spellEnd"/>
    </w:p>
    <w:p w14:paraId="17B020A9" w14:textId="77777777" w:rsidR="002F55FE" w:rsidRPr="002F55FE" w:rsidRDefault="002F55FE" w:rsidP="002F55F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C909B18" w14:textId="77777777" w:rsidR="00996B4D" w:rsidRDefault="00996B4D" w:rsidP="002F55F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10F785D" w14:textId="77777777" w:rsidR="00140905" w:rsidRDefault="00140905" w:rsidP="002F55F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6E722EA" w14:textId="77777777" w:rsidR="00140905" w:rsidRPr="00140905" w:rsidRDefault="00140905" w:rsidP="00140905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140905">
        <w:rPr>
          <w:rFonts w:ascii="Calibri" w:hAnsi="Calibri" w:cs="Calibri"/>
          <w:sz w:val="24"/>
          <w:szCs w:val="24"/>
        </w:rPr>
        <w:lastRenderedPageBreak/>
        <w:t>Uzasadnienie</w:t>
      </w:r>
    </w:p>
    <w:p w14:paraId="7C334691" w14:textId="77777777" w:rsidR="00140905" w:rsidRPr="00140905" w:rsidRDefault="00140905" w:rsidP="00140905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140905">
        <w:rPr>
          <w:rFonts w:ascii="Calibri" w:hAnsi="Calibri" w:cs="Calibri"/>
          <w:sz w:val="24"/>
          <w:szCs w:val="24"/>
        </w:rPr>
        <w:t>do wprowadzonych zmian w budżecie gminy</w:t>
      </w:r>
    </w:p>
    <w:p w14:paraId="56272787" w14:textId="77777777" w:rsidR="00140905" w:rsidRPr="00140905" w:rsidRDefault="00140905" w:rsidP="00140905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140905">
        <w:rPr>
          <w:rFonts w:ascii="Calibri" w:hAnsi="Calibri" w:cs="Calibri"/>
          <w:sz w:val="24"/>
          <w:szCs w:val="24"/>
        </w:rPr>
        <w:t>na 2024 rok</w:t>
      </w:r>
    </w:p>
    <w:p w14:paraId="372453D0" w14:textId="77777777" w:rsidR="00140905" w:rsidRPr="00140905" w:rsidRDefault="00140905" w:rsidP="00140905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7B03060" w14:textId="77777777" w:rsidR="00140905" w:rsidRPr="00140905" w:rsidRDefault="00140905" w:rsidP="0014090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40905">
        <w:rPr>
          <w:rFonts w:ascii="Calibri" w:hAnsi="Calibri" w:cs="Calibri"/>
          <w:b/>
          <w:bCs/>
          <w:sz w:val="24"/>
          <w:szCs w:val="24"/>
        </w:rPr>
        <w:t>DOCHODY:</w:t>
      </w:r>
    </w:p>
    <w:p w14:paraId="0D3C963D" w14:textId="77777777" w:rsidR="00140905" w:rsidRPr="00140905" w:rsidRDefault="00140905" w:rsidP="00140905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140905">
        <w:rPr>
          <w:rFonts w:ascii="Calibri" w:hAnsi="Calibri" w:cs="Calibri"/>
          <w:sz w:val="24"/>
          <w:szCs w:val="24"/>
        </w:rPr>
        <w:t>Dokonuje się zmniejszenia planu dochodów na rok 2024 w kwocie 1.214,52 zł wg poniżej wymienionej klasyfikacji budżetowej:</w:t>
      </w:r>
    </w:p>
    <w:p w14:paraId="685C60F3" w14:textId="77777777" w:rsidR="00140905" w:rsidRPr="00140905" w:rsidRDefault="00140905" w:rsidP="0014090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40905">
        <w:rPr>
          <w:rFonts w:ascii="Calibri" w:hAnsi="Calibri" w:cs="Calibri"/>
          <w:b/>
          <w:bCs/>
          <w:sz w:val="24"/>
          <w:szCs w:val="24"/>
          <w:u w:val="single"/>
        </w:rPr>
        <w:t xml:space="preserve">Dział 600 rozdz.60004 </w:t>
      </w:r>
      <w:r w:rsidRPr="00140905">
        <w:rPr>
          <w:rFonts w:ascii="Calibri" w:hAnsi="Calibri" w:cs="Calibri"/>
          <w:sz w:val="24"/>
          <w:szCs w:val="24"/>
        </w:rPr>
        <w:t>– decyzją Wojewody Mazowieckiego Nr 394/2024 z dnia 15.11.2024 roku zmniejszona została dotacja w kwocie 2.670,52 zł z przeznaczeniem na bezpłatny transport w dniu wyborów do Parlamentu Europejskiego.</w:t>
      </w:r>
    </w:p>
    <w:p w14:paraId="3B002C5C" w14:textId="77777777" w:rsidR="00140905" w:rsidRPr="00140905" w:rsidRDefault="00140905" w:rsidP="0014090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40905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758 rozdz. 75814 </w:t>
      </w:r>
      <w:r w:rsidRPr="00140905">
        <w:rPr>
          <w:rFonts w:ascii="Calibri" w:hAnsi="Calibri" w:cs="Calibri"/>
          <w:sz w:val="24"/>
          <w:szCs w:val="24"/>
        </w:rPr>
        <w:t>– w ramach różnych rozliczeń w związku z konfliktem zbrojnym na Ukrainie zwiększa się plan dochodów z tytułu otrzymanych środków pieniężnych z Funduszu Pomocy na dodatkowe zadania oświatowe w kwocie 2.674,00 zł.</w:t>
      </w:r>
    </w:p>
    <w:p w14:paraId="10B29659" w14:textId="77777777" w:rsidR="00140905" w:rsidRPr="00140905" w:rsidRDefault="00140905" w:rsidP="0014090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40905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855 rozdz.85503 </w:t>
      </w:r>
      <w:r w:rsidRPr="00140905">
        <w:rPr>
          <w:rFonts w:ascii="Calibri" w:hAnsi="Calibri" w:cs="Calibri"/>
          <w:sz w:val="24"/>
          <w:szCs w:val="24"/>
        </w:rPr>
        <w:t>– decyzją Wojewody Mazowieckiego Nr 400/2024 z dnia 15.11.2024 roku zwiększona została dotacja w kwocie 194,00 zł z przeznaczeniem na realizacją zadania „Karta Dużej Rodziny”.</w:t>
      </w:r>
    </w:p>
    <w:p w14:paraId="2E3E8E67" w14:textId="74900E3F" w:rsidR="00140905" w:rsidRPr="00140905" w:rsidRDefault="00140905" w:rsidP="0014090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40905">
        <w:rPr>
          <w:rFonts w:ascii="Calibri" w:hAnsi="Calibri" w:cs="Calibri"/>
          <w:b/>
          <w:bCs/>
          <w:sz w:val="24"/>
          <w:szCs w:val="24"/>
          <w:u w:val="single"/>
        </w:rPr>
        <w:t>Dział 855 rozdz.855</w:t>
      </w:r>
      <w:r w:rsidR="001B71B3">
        <w:rPr>
          <w:rFonts w:ascii="Calibri" w:hAnsi="Calibri" w:cs="Calibri"/>
          <w:b/>
          <w:bCs/>
          <w:sz w:val="24"/>
          <w:szCs w:val="24"/>
          <w:u w:val="single"/>
        </w:rPr>
        <w:t>13</w:t>
      </w:r>
      <w:r w:rsidRPr="00140905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Pr="00140905">
        <w:rPr>
          <w:rFonts w:ascii="Calibri" w:hAnsi="Calibri" w:cs="Calibri"/>
          <w:sz w:val="24"/>
          <w:szCs w:val="24"/>
        </w:rPr>
        <w:t>– decyzją Wojewody Mazowieckiego Nr 386/2024 z dnia 15.11.2024 roku zmniejszona została dotacja w kwocie 1.412,00 zł z przeznaczeniem na składki na ubezpieczenie zdrowotne.</w:t>
      </w:r>
    </w:p>
    <w:p w14:paraId="30E9D67E" w14:textId="77777777" w:rsidR="00140905" w:rsidRPr="00140905" w:rsidRDefault="00140905" w:rsidP="00140905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5D667C8" w14:textId="77777777" w:rsidR="00140905" w:rsidRPr="00140905" w:rsidRDefault="00140905" w:rsidP="0014090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40905">
        <w:rPr>
          <w:rFonts w:ascii="Calibri" w:hAnsi="Calibri" w:cs="Calibri"/>
          <w:b/>
          <w:bCs/>
          <w:sz w:val="24"/>
          <w:szCs w:val="24"/>
        </w:rPr>
        <w:t>WYDATKI:</w:t>
      </w:r>
    </w:p>
    <w:p w14:paraId="5D582C7C" w14:textId="77777777" w:rsidR="00140905" w:rsidRPr="00140905" w:rsidRDefault="00140905" w:rsidP="00140905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140905">
        <w:rPr>
          <w:rFonts w:ascii="Calibri" w:hAnsi="Calibri" w:cs="Calibri"/>
          <w:sz w:val="24"/>
          <w:szCs w:val="24"/>
        </w:rPr>
        <w:t>Dokonuje się zmniejszenia planu wydatków na rok 2024 w 1.214,52 wg poniżej wymienionej klasyfikacji budżetowej:</w:t>
      </w:r>
    </w:p>
    <w:p w14:paraId="1AAF802B" w14:textId="77777777" w:rsidR="00140905" w:rsidRPr="00140905" w:rsidRDefault="00140905" w:rsidP="0014090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40905">
        <w:rPr>
          <w:rFonts w:ascii="Calibri" w:hAnsi="Calibri" w:cs="Calibri"/>
          <w:b/>
          <w:bCs/>
          <w:sz w:val="24"/>
          <w:szCs w:val="24"/>
          <w:u w:val="single"/>
        </w:rPr>
        <w:t xml:space="preserve">Dział 010 rozdz. 01043 </w:t>
      </w:r>
      <w:r w:rsidRPr="00140905">
        <w:rPr>
          <w:rFonts w:ascii="Calibri" w:hAnsi="Calibri" w:cs="Calibri"/>
          <w:sz w:val="24"/>
          <w:szCs w:val="24"/>
        </w:rPr>
        <w:t>– w ramach infrastruktury wodociągowej dokonuje się zmniejszenia planu wydatków zakupu materiałów w kwocie 3.015,00 zł, zwiększa się plan wydatków usług pozostałych w kwocie 3.000,00 zł oraz opłaty telekomunikacyjne w kwocie 15,00 zł.</w:t>
      </w:r>
    </w:p>
    <w:p w14:paraId="59D4B368" w14:textId="77777777" w:rsidR="00140905" w:rsidRPr="00140905" w:rsidRDefault="00140905" w:rsidP="0014090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40905">
        <w:rPr>
          <w:rFonts w:ascii="Calibri" w:hAnsi="Calibri" w:cs="Calibri"/>
          <w:b/>
          <w:bCs/>
          <w:sz w:val="24"/>
          <w:szCs w:val="24"/>
          <w:u w:val="single"/>
        </w:rPr>
        <w:t xml:space="preserve">Dział 600 rozdz. 60004 </w:t>
      </w:r>
      <w:r w:rsidRPr="00140905">
        <w:rPr>
          <w:rFonts w:ascii="Calibri" w:hAnsi="Calibri" w:cs="Calibri"/>
          <w:sz w:val="24"/>
          <w:szCs w:val="24"/>
        </w:rPr>
        <w:t>– w ramach lokalnego transportu zbiorowego w planie finansowym Urzędu Gminy w Jednorożcu w związku ze zmniejszoną dotacją zmniejsza się plan wydatków wynagrodzeń osobowych wraz z pochodnymi w łącznej kwocie 2.104,64 zł. oraz usługi pozostałe w kwocie 565,88 zł.</w:t>
      </w:r>
    </w:p>
    <w:p w14:paraId="4FF3890D" w14:textId="77777777" w:rsidR="00140905" w:rsidRPr="00140905" w:rsidRDefault="00140905" w:rsidP="0014090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40905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75022 </w:t>
      </w:r>
      <w:r w:rsidRPr="00140905">
        <w:rPr>
          <w:rFonts w:ascii="Calibri" w:hAnsi="Calibri" w:cs="Calibri"/>
          <w:sz w:val="24"/>
          <w:szCs w:val="24"/>
        </w:rPr>
        <w:t>– w ramach Rady gminy dokonuje się zwiększenia planu wydatków środków żywności w kwocie 5.000,00 zł.</w:t>
      </w:r>
    </w:p>
    <w:p w14:paraId="4CDDA39E" w14:textId="77777777" w:rsidR="00140905" w:rsidRPr="00140905" w:rsidRDefault="00140905" w:rsidP="0014090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40905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Dział 750 rozdz. 75095 </w:t>
      </w:r>
      <w:r w:rsidRPr="00140905">
        <w:rPr>
          <w:rFonts w:ascii="Calibri" w:hAnsi="Calibri" w:cs="Calibri"/>
          <w:sz w:val="24"/>
          <w:szCs w:val="24"/>
        </w:rPr>
        <w:t>– w ramach pozostałej działalności administracyjnej dokonuje się zmniejszenia planu wydatków wpłat na PFRON w kwocie 5.000,00 zł.</w:t>
      </w:r>
    </w:p>
    <w:p w14:paraId="6DDAD3D0" w14:textId="77777777" w:rsidR="00140905" w:rsidRPr="00140905" w:rsidRDefault="00140905" w:rsidP="0014090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40905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80101  </w:t>
      </w:r>
      <w:r w:rsidRPr="00140905">
        <w:rPr>
          <w:rFonts w:ascii="Calibri" w:hAnsi="Calibri" w:cs="Calibri"/>
          <w:sz w:val="24"/>
          <w:szCs w:val="24"/>
        </w:rPr>
        <w:t xml:space="preserve">– w planie finansowym Zespołu Placówek Oświatowych w Jednorożcu </w:t>
      </w:r>
    </w:p>
    <w:p w14:paraId="7EFCD695" w14:textId="77777777" w:rsidR="00140905" w:rsidRPr="00140905" w:rsidRDefault="00140905" w:rsidP="0014090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40905">
        <w:rPr>
          <w:rFonts w:ascii="Calibri" w:hAnsi="Calibri" w:cs="Calibri"/>
          <w:sz w:val="24"/>
          <w:szCs w:val="24"/>
        </w:rPr>
        <w:t>ramach środków z Funduszu Pomocy na dodatkowe zadania oświatowe dla obywateli Ukrainy zwiększa się plan wydatków na wynagrodzenia nauczycieli wraz z pochodnymi wypłacanymi w związku z pomocą obywatelom Ukrainy w łącznej kwocie 2.464,48 zł.</w:t>
      </w:r>
    </w:p>
    <w:p w14:paraId="44C1146E" w14:textId="77777777" w:rsidR="00140905" w:rsidRPr="00140905" w:rsidRDefault="00140905" w:rsidP="0014090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40905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80113 </w:t>
      </w:r>
      <w:r w:rsidRPr="00140905">
        <w:rPr>
          <w:rFonts w:ascii="Calibri" w:hAnsi="Calibri" w:cs="Calibri"/>
          <w:sz w:val="24"/>
          <w:szCs w:val="24"/>
        </w:rPr>
        <w:t xml:space="preserve">– w ramach dowożenia uczniów w planie finansowym Gminnego zespołu Oświaty w Jednorożcu w ramach środków z Funduszu Pomocy na dodatkowe zadania oświatowe dla obywateli Ukrainy zwiększa się plan wydatków zakupu usług związanych z pomocą obywatelom Ukrainy w kwocie 209,52 zł. </w:t>
      </w:r>
    </w:p>
    <w:p w14:paraId="3E399501" w14:textId="77777777" w:rsidR="00140905" w:rsidRPr="00140905" w:rsidRDefault="00140905" w:rsidP="0014090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40905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855 rozdz. 85503 </w:t>
      </w:r>
      <w:r w:rsidRPr="00140905">
        <w:rPr>
          <w:rFonts w:ascii="Calibri" w:hAnsi="Calibri" w:cs="Calibri"/>
          <w:sz w:val="24"/>
          <w:szCs w:val="24"/>
        </w:rPr>
        <w:t>– w planie finansowym Ośrodka Pomocy Społecznej w Jednorożcu             w związku ze zwiększoną dotacją zwiększa się plan wydatków wynagrodzeń osobowych wraz z pochodnymi  w łącznej kwocie 194,00 zł.</w:t>
      </w:r>
    </w:p>
    <w:p w14:paraId="4216276C" w14:textId="77777777" w:rsidR="00140905" w:rsidRPr="00140905" w:rsidRDefault="00140905" w:rsidP="0014090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40905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855 rozdz. 85513 </w:t>
      </w:r>
      <w:r w:rsidRPr="00140905">
        <w:rPr>
          <w:rFonts w:ascii="Calibri" w:hAnsi="Calibri" w:cs="Calibri"/>
          <w:sz w:val="24"/>
          <w:szCs w:val="24"/>
        </w:rPr>
        <w:t>– w planie finansowym Ośrodka Pomocy Społecznej w Jednorożcu             w związku ze zmniejszoną dotacją zmniejsza się plan wydatków składek na ubezpieczenie zdrowotne kwocie 1.412,00 zł.</w:t>
      </w:r>
    </w:p>
    <w:p w14:paraId="66F32ED4" w14:textId="77777777" w:rsidR="00140905" w:rsidRPr="00140905" w:rsidRDefault="00140905" w:rsidP="0014090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40905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90095 </w:t>
      </w:r>
      <w:r w:rsidRPr="00140905">
        <w:rPr>
          <w:rFonts w:ascii="Calibri" w:hAnsi="Calibri" w:cs="Calibri"/>
          <w:sz w:val="24"/>
          <w:szCs w:val="24"/>
        </w:rPr>
        <w:t>– w ramach pozostałej działalności komunalnej dokonuje się zmniejszenia planu wydatków usług zdrowotnych w kwocie 150,00 zł., zwiększa się plan wydatków szkoleń pracowników w kwocie 150,00 zł.</w:t>
      </w:r>
    </w:p>
    <w:p w14:paraId="64E65AA4" w14:textId="77777777" w:rsidR="00140905" w:rsidRPr="002F55FE" w:rsidRDefault="00140905" w:rsidP="002F55F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140905" w:rsidRPr="002F55FE" w:rsidSect="002F55FE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AE"/>
    <w:rsid w:val="00105C5C"/>
    <w:rsid w:val="00140905"/>
    <w:rsid w:val="001B71B3"/>
    <w:rsid w:val="00250861"/>
    <w:rsid w:val="002F55FE"/>
    <w:rsid w:val="005D1F79"/>
    <w:rsid w:val="00996B4D"/>
    <w:rsid w:val="009A67AE"/>
    <w:rsid w:val="00D0065B"/>
    <w:rsid w:val="00E56954"/>
    <w:rsid w:val="00E9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9C76"/>
  <w15:chartTrackingRefBased/>
  <w15:docId w15:val="{C206D239-9FA6-4C7E-B199-2D05AB4D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6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6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6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6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6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6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6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6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6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6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6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6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67A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67A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67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67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67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67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6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6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6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6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6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67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67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67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6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67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67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7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8</cp:revision>
  <dcterms:created xsi:type="dcterms:W3CDTF">2024-11-20T08:28:00Z</dcterms:created>
  <dcterms:modified xsi:type="dcterms:W3CDTF">2024-11-20T09:19:00Z</dcterms:modified>
</cp:coreProperties>
</file>