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D827" w14:textId="4824D4BE" w:rsidR="006D6902" w:rsidRPr="003A6392" w:rsidRDefault="00F4414B" w:rsidP="003A639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6392">
        <w:rPr>
          <w:rFonts w:ascii="Arial" w:hAnsi="Arial" w:cs="Arial"/>
          <w:b/>
          <w:sz w:val="20"/>
          <w:szCs w:val="20"/>
        </w:rPr>
        <w:t xml:space="preserve"> </w:t>
      </w:r>
      <w:r w:rsidR="003F02CD" w:rsidRPr="003A6392">
        <w:rPr>
          <w:rFonts w:ascii="Arial" w:hAnsi="Arial" w:cs="Arial"/>
          <w:b/>
          <w:sz w:val="20"/>
          <w:szCs w:val="20"/>
        </w:rPr>
        <w:t>Uchwała Nr</w:t>
      </w:r>
      <w:r w:rsidR="00AE6FB5">
        <w:rPr>
          <w:rFonts w:ascii="Arial" w:hAnsi="Arial" w:cs="Arial"/>
          <w:b/>
          <w:sz w:val="20"/>
          <w:szCs w:val="20"/>
        </w:rPr>
        <w:t xml:space="preserve"> ZIR.0007.14.2024</w:t>
      </w:r>
    </w:p>
    <w:p w14:paraId="0DD50F43" w14:textId="1F0A0751" w:rsidR="003F02CD" w:rsidRPr="003A6392" w:rsidRDefault="003F02CD" w:rsidP="003A639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6392">
        <w:rPr>
          <w:rFonts w:ascii="Arial" w:hAnsi="Arial" w:cs="Arial"/>
          <w:b/>
          <w:sz w:val="20"/>
          <w:szCs w:val="20"/>
        </w:rPr>
        <w:t xml:space="preserve">Rady Gminy </w:t>
      </w:r>
      <w:r w:rsidR="003A6392">
        <w:rPr>
          <w:rFonts w:ascii="Arial" w:hAnsi="Arial" w:cs="Arial"/>
          <w:b/>
          <w:sz w:val="20"/>
          <w:szCs w:val="20"/>
        </w:rPr>
        <w:t>Jednorożec</w:t>
      </w:r>
    </w:p>
    <w:p w14:paraId="41B72E91" w14:textId="3CEC88F3" w:rsidR="003F02CD" w:rsidRPr="003A6392" w:rsidRDefault="006E00AF" w:rsidP="003A639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6392">
        <w:rPr>
          <w:rFonts w:ascii="Arial" w:hAnsi="Arial" w:cs="Arial"/>
          <w:b/>
          <w:sz w:val="20"/>
          <w:szCs w:val="20"/>
        </w:rPr>
        <w:t>z</w:t>
      </w:r>
      <w:r w:rsidR="003F02CD" w:rsidRPr="003A6392">
        <w:rPr>
          <w:rFonts w:ascii="Arial" w:hAnsi="Arial" w:cs="Arial"/>
          <w:b/>
          <w:sz w:val="20"/>
          <w:szCs w:val="20"/>
        </w:rPr>
        <w:t xml:space="preserve"> dnia </w:t>
      </w:r>
      <w:r w:rsidR="00AE6FB5">
        <w:rPr>
          <w:rFonts w:ascii="Arial" w:hAnsi="Arial" w:cs="Arial"/>
          <w:b/>
          <w:sz w:val="20"/>
          <w:szCs w:val="20"/>
        </w:rPr>
        <w:t>02 grudnia 2024 r</w:t>
      </w:r>
    </w:p>
    <w:p w14:paraId="2B82577B" w14:textId="77777777" w:rsidR="003F02CD" w:rsidRPr="003A6392" w:rsidRDefault="003F02CD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62C540" w14:textId="14D9F181" w:rsidR="003F02CD" w:rsidRPr="003A6392" w:rsidRDefault="006520B7" w:rsidP="003A639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6392">
        <w:rPr>
          <w:rFonts w:ascii="Arial" w:hAnsi="Arial" w:cs="Arial"/>
          <w:b/>
          <w:sz w:val="20"/>
          <w:szCs w:val="20"/>
        </w:rPr>
        <w:t>w</w:t>
      </w:r>
      <w:r w:rsidR="003F02CD" w:rsidRPr="003A6392">
        <w:rPr>
          <w:rFonts w:ascii="Arial" w:hAnsi="Arial" w:cs="Arial"/>
          <w:b/>
          <w:sz w:val="20"/>
          <w:szCs w:val="20"/>
        </w:rPr>
        <w:t xml:space="preserve"> sprawie przystąpienia do sporządzenia </w:t>
      </w:r>
      <w:r w:rsidR="000A7C0A" w:rsidRPr="003A6392">
        <w:rPr>
          <w:rFonts w:ascii="Arial" w:hAnsi="Arial" w:cs="Arial"/>
          <w:b/>
          <w:sz w:val="20"/>
          <w:szCs w:val="20"/>
        </w:rPr>
        <w:t>p</w:t>
      </w:r>
      <w:r w:rsidR="003F02CD" w:rsidRPr="003A6392">
        <w:rPr>
          <w:rFonts w:ascii="Arial" w:hAnsi="Arial" w:cs="Arial"/>
          <w:b/>
          <w:sz w:val="20"/>
          <w:szCs w:val="20"/>
        </w:rPr>
        <w:t xml:space="preserve">lanu ogólnego gminy </w:t>
      </w:r>
      <w:r w:rsidR="004C0DD2">
        <w:rPr>
          <w:rFonts w:ascii="Arial" w:hAnsi="Arial" w:cs="Arial"/>
          <w:b/>
          <w:sz w:val="20"/>
          <w:szCs w:val="20"/>
        </w:rPr>
        <w:t>Jednorożec</w:t>
      </w:r>
    </w:p>
    <w:p w14:paraId="62361199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DFCB4C" w14:textId="3E2F31AF" w:rsidR="003F02CD" w:rsidRPr="003A6392" w:rsidRDefault="003F02CD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>Na podstawie art.18 ust.</w:t>
      </w:r>
      <w:r w:rsidR="00BA1D7D">
        <w:rPr>
          <w:rFonts w:ascii="Arial" w:hAnsi="Arial" w:cs="Arial"/>
          <w:sz w:val="20"/>
          <w:szCs w:val="20"/>
        </w:rPr>
        <w:t xml:space="preserve"> </w:t>
      </w:r>
      <w:r w:rsidRPr="003A6392">
        <w:rPr>
          <w:rFonts w:ascii="Arial" w:hAnsi="Arial" w:cs="Arial"/>
          <w:sz w:val="20"/>
          <w:szCs w:val="20"/>
        </w:rPr>
        <w:t xml:space="preserve">2 pkt 15 </w:t>
      </w:r>
      <w:r w:rsidR="006E00AF" w:rsidRPr="003A6392">
        <w:rPr>
          <w:rFonts w:ascii="Arial" w:hAnsi="Arial" w:cs="Arial"/>
          <w:sz w:val="20"/>
          <w:szCs w:val="20"/>
        </w:rPr>
        <w:t>u</w:t>
      </w:r>
      <w:r w:rsidRPr="003A6392">
        <w:rPr>
          <w:rFonts w:ascii="Arial" w:hAnsi="Arial" w:cs="Arial"/>
          <w:sz w:val="20"/>
          <w:szCs w:val="20"/>
        </w:rPr>
        <w:t>stawy z dnia 8 marca 1990 roku o samorządzie gminnym (tekst jednolity Dz. U. z 202</w:t>
      </w:r>
      <w:r w:rsidR="006E00AF" w:rsidRPr="003A6392">
        <w:rPr>
          <w:rFonts w:ascii="Arial" w:hAnsi="Arial" w:cs="Arial"/>
          <w:sz w:val="20"/>
          <w:szCs w:val="20"/>
        </w:rPr>
        <w:t>4</w:t>
      </w:r>
      <w:r w:rsidRPr="003A6392">
        <w:rPr>
          <w:rFonts w:ascii="Arial" w:hAnsi="Arial" w:cs="Arial"/>
          <w:sz w:val="20"/>
          <w:szCs w:val="20"/>
        </w:rPr>
        <w:t xml:space="preserve"> r. poz.</w:t>
      </w:r>
      <w:r w:rsidR="00BA1D7D">
        <w:rPr>
          <w:rFonts w:ascii="Arial" w:hAnsi="Arial" w:cs="Arial"/>
          <w:sz w:val="20"/>
          <w:szCs w:val="20"/>
        </w:rPr>
        <w:t xml:space="preserve"> </w:t>
      </w:r>
      <w:r w:rsidR="000A7C0A" w:rsidRPr="003A6392">
        <w:rPr>
          <w:rFonts w:ascii="Arial" w:hAnsi="Arial" w:cs="Arial"/>
          <w:sz w:val="20"/>
          <w:szCs w:val="20"/>
        </w:rPr>
        <w:t>1465</w:t>
      </w:r>
      <w:r w:rsidR="00BA1D7D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BA1D7D">
        <w:rPr>
          <w:rFonts w:ascii="Arial" w:hAnsi="Arial" w:cs="Arial"/>
          <w:sz w:val="20"/>
          <w:szCs w:val="20"/>
        </w:rPr>
        <w:t>późn</w:t>
      </w:r>
      <w:proofErr w:type="spellEnd"/>
      <w:r w:rsidR="00BA1D7D">
        <w:rPr>
          <w:rFonts w:ascii="Arial" w:hAnsi="Arial" w:cs="Arial"/>
          <w:sz w:val="20"/>
          <w:szCs w:val="20"/>
        </w:rPr>
        <w:t>. zm.</w:t>
      </w:r>
      <w:r w:rsidRPr="003A6392">
        <w:rPr>
          <w:rFonts w:ascii="Arial" w:hAnsi="Arial" w:cs="Arial"/>
          <w:sz w:val="20"/>
          <w:szCs w:val="20"/>
        </w:rPr>
        <w:t>) oraz art.13i ust.1</w:t>
      </w:r>
      <w:r w:rsidR="000A7C0A" w:rsidRPr="003A6392">
        <w:rPr>
          <w:rFonts w:ascii="Arial" w:hAnsi="Arial" w:cs="Arial"/>
          <w:sz w:val="20"/>
          <w:szCs w:val="20"/>
        </w:rPr>
        <w:t xml:space="preserve"> i 2</w:t>
      </w:r>
      <w:r w:rsidR="00F4414B" w:rsidRPr="003A6392">
        <w:rPr>
          <w:rFonts w:ascii="Arial" w:hAnsi="Arial" w:cs="Arial"/>
          <w:sz w:val="20"/>
          <w:szCs w:val="20"/>
        </w:rPr>
        <w:t xml:space="preserve"> </w:t>
      </w:r>
      <w:r w:rsidR="006E00AF" w:rsidRPr="003A6392">
        <w:rPr>
          <w:rFonts w:ascii="Arial" w:hAnsi="Arial" w:cs="Arial"/>
          <w:sz w:val="20"/>
          <w:szCs w:val="20"/>
        </w:rPr>
        <w:t>u</w:t>
      </w:r>
      <w:r w:rsidRPr="003A6392">
        <w:rPr>
          <w:rFonts w:ascii="Arial" w:hAnsi="Arial" w:cs="Arial"/>
          <w:sz w:val="20"/>
          <w:szCs w:val="20"/>
        </w:rPr>
        <w:t>stawy z dnia 27 marca 2003 roku o planowaniu i zagospodarowaniu przestrzennym (tekst jednolity Dz. U. z 202</w:t>
      </w:r>
      <w:r w:rsidR="000A7C0A" w:rsidRPr="003A6392">
        <w:rPr>
          <w:rFonts w:ascii="Arial" w:hAnsi="Arial" w:cs="Arial"/>
          <w:sz w:val="20"/>
          <w:szCs w:val="20"/>
        </w:rPr>
        <w:t>4</w:t>
      </w:r>
      <w:r w:rsidRPr="003A6392">
        <w:rPr>
          <w:rFonts w:ascii="Arial" w:hAnsi="Arial" w:cs="Arial"/>
          <w:sz w:val="20"/>
          <w:szCs w:val="20"/>
        </w:rPr>
        <w:t xml:space="preserve"> r. poz.</w:t>
      </w:r>
      <w:r w:rsidR="000A7C0A" w:rsidRPr="003A6392">
        <w:rPr>
          <w:rFonts w:ascii="Arial" w:hAnsi="Arial" w:cs="Arial"/>
          <w:sz w:val="20"/>
          <w:szCs w:val="20"/>
        </w:rPr>
        <w:t>1130</w:t>
      </w:r>
      <w:r w:rsidRPr="003A6392">
        <w:rPr>
          <w:rFonts w:ascii="Arial" w:hAnsi="Arial" w:cs="Arial"/>
          <w:sz w:val="20"/>
          <w:szCs w:val="20"/>
        </w:rPr>
        <w:t>) Rada Gminy</w:t>
      </w:r>
      <w:r w:rsidR="00BC727E" w:rsidRPr="003A6392">
        <w:rPr>
          <w:rFonts w:ascii="Arial" w:hAnsi="Arial" w:cs="Arial"/>
          <w:sz w:val="20"/>
          <w:szCs w:val="20"/>
        </w:rPr>
        <w:t xml:space="preserve"> </w:t>
      </w:r>
      <w:r w:rsidR="003A6392" w:rsidRPr="003A6392">
        <w:rPr>
          <w:rFonts w:ascii="Arial" w:hAnsi="Arial" w:cs="Arial"/>
          <w:sz w:val="20"/>
          <w:szCs w:val="20"/>
        </w:rPr>
        <w:t>Jednorożec</w:t>
      </w:r>
      <w:r w:rsidR="00BA1D7D">
        <w:rPr>
          <w:rFonts w:ascii="Arial" w:hAnsi="Arial" w:cs="Arial"/>
          <w:sz w:val="20"/>
          <w:szCs w:val="20"/>
        </w:rPr>
        <w:t xml:space="preserve"> </w:t>
      </w:r>
      <w:r w:rsidRPr="003A6392">
        <w:rPr>
          <w:rFonts w:ascii="Arial" w:hAnsi="Arial" w:cs="Arial"/>
          <w:sz w:val="20"/>
          <w:szCs w:val="20"/>
        </w:rPr>
        <w:t>uchwala</w:t>
      </w:r>
      <w:r w:rsidR="00BA1D7D">
        <w:rPr>
          <w:rFonts w:ascii="Arial" w:hAnsi="Arial" w:cs="Arial"/>
          <w:sz w:val="20"/>
          <w:szCs w:val="20"/>
        </w:rPr>
        <w:t>,</w:t>
      </w:r>
      <w:r w:rsidRPr="003A6392">
        <w:rPr>
          <w:rFonts w:ascii="Arial" w:hAnsi="Arial" w:cs="Arial"/>
          <w:sz w:val="20"/>
          <w:szCs w:val="20"/>
        </w:rPr>
        <w:t xml:space="preserve"> co następuje:</w:t>
      </w:r>
    </w:p>
    <w:p w14:paraId="6A871805" w14:textId="77777777" w:rsidR="006520B7" w:rsidRPr="003A6392" w:rsidRDefault="006520B7" w:rsidP="003A639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6392">
        <w:rPr>
          <w:rFonts w:ascii="Arial" w:hAnsi="Arial" w:cs="Arial"/>
          <w:b/>
          <w:sz w:val="20"/>
          <w:szCs w:val="20"/>
        </w:rPr>
        <w:t>§1</w:t>
      </w:r>
    </w:p>
    <w:p w14:paraId="0DFB346C" w14:textId="369F15A3" w:rsidR="006E00AF" w:rsidRPr="003A6392" w:rsidRDefault="003F02CD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 xml:space="preserve">Przystępuje się do sporządzenia planu ogólnego </w:t>
      </w:r>
      <w:r w:rsidR="006E00AF" w:rsidRPr="003A6392">
        <w:rPr>
          <w:rFonts w:ascii="Arial" w:hAnsi="Arial" w:cs="Arial"/>
          <w:sz w:val="20"/>
          <w:szCs w:val="20"/>
        </w:rPr>
        <w:t xml:space="preserve">gminy </w:t>
      </w:r>
      <w:r w:rsidR="003A6392">
        <w:rPr>
          <w:rFonts w:ascii="Arial" w:hAnsi="Arial" w:cs="Arial"/>
          <w:sz w:val="20"/>
          <w:szCs w:val="20"/>
        </w:rPr>
        <w:t>Jednorożec</w:t>
      </w:r>
      <w:r w:rsidR="006E00AF" w:rsidRPr="003A6392">
        <w:rPr>
          <w:rFonts w:ascii="Arial" w:hAnsi="Arial" w:cs="Arial"/>
          <w:sz w:val="20"/>
          <w:szCs w:val="20"/>
        </w:rPr>
        <w:t>, zwanego dalej „planem ogólnym”</w:t>
      </w:r>
      <w:r w:rsidR="003425BF" w:rsidRPr="003A6392">
        <w:rPr>
          <w:rFonts w:ascii="Arial" w:hAnsi="Arial" w:cs="Arial"/>
          <w:sz w:val="20"/>
          <w:szCs w:val="20"/>
        </w:rPr>
        <w:t>.</w:t>
      </w:r>
    </w:p>
    <w:p w14:paraId="7D333EDC" w14:textId="77777777" w:rsidR="006E00AF" w:rsidRPr="003A6392" w:rsidRDefault="006E00AF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F9B2EF" w14:textId="77777777" w:rsidR="006E00AF" w:rsidRPr="003A6392" w:rsidRDefault="006E00AF" w:rsidP="003A639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A6392">
        <w:rPr>
          <w:rFonts w:ascii="Arial" w:hAnsi="Arial" w:cs="Arial"/>
          <w:b/>
          <w:bCs/>
          <w:sz w:val="20"/>
          <w:szCs w:val="20"/>
        </w:rPr>
        <w:t>§2</w:t>
      </w:r>
    </w:p>
    <w:p w14:paraId="4039C1CD" w14:textId="03B5264B" w:rsidR="006520B7" w:rsidRPr="003A6392" w:rsidRDefault="006E00AF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>Granic</w:t>
      </w:r>
      <w:r w:rsidR="000A7C0A" w:rsidRPr="003A6392">
        <w:rPr>
          <w:rFonts w:ascii="Arial" w:hAnsi="Arial" w:cs="Arial"/>
          <w:sz w:val="20"/>
          <w:szCs w:val="20"/>
        </w:rPr>
        <w:t xml:space="preserve">e </w:t>
      </w:r>
      <w:r w:rsidRPr="003A6392">
        <w:rPr>
          <w:rFonts w:ascii="Arial" w:hAnsi="Arial" w:cs="Arial"/>
          <w:sz w:val="20"/>
          <w:szCs w:val="20"/>
        </w:rPr>
        <w:t xml:space="preserve">obszaru objętego planem ogólnym </w:t>
      </w:r>
      <w:r w:rsidR="000A7C0A" w:rsidRPr="003A6392">
        <w:rPr>
          <w:rFonts w:ascii="Arial" w:hAnsi="Arial" w:cs="Arial"/>
          <w:sz w:val="20"/>
          <w:szCs w:val="20"/>
        </w:rPr>
        <w:t xml:space="preserve">wyznaczają </w:t>
      </w:r>
      <w:r w:rsidRPr="003A6392">
        <w:rPr>
          <w:rFonts w:ascii="Arial" w:hAnsi="Arial" w:cs="Arial"/>
          <w:sz w:val="20"/>
          <w:szCs w:val="20"/>
        </w:rPr>
        <w:t>granice</w:t>
      </w:r>
      <w:r w:rsidR="000A7C0A" w:rsidRPr="003A6392">
        <w:rPr>
          <w:rFonts w:ascii="Arial" w:hAnsi="Arial" w:cs="Arial"/>
          <w:sz w:val="20"/>
          <w:szCs w:val="20"/>
        </w:rPr>
        <w:t xml:space="preserve"> administracyjne</w:t>
      </w:r>
      <w:r w:rsidRPr="003A6392">
        <w:rPr>
          <w:rFonts w:ascii="Arial" w:hAnsi="Arial" w:cs="Arial"/>
          <w:sz w:val="20"/>
          <w:szCs w:val="20"/>
        </w:rPr>
        <w:t xml:space="preserve"> gminy </w:t>
      </w:r>
      <w:r w:rsidR="003A6392">
        <w:rPr>
          <w:rFonts w:ascii="Arial" w:hAnsi="Arial" w:cs="Arial"/>
          <w:sz w:val="20"/>
          <w:szCs w:val="20"/>
        </w:rPr>
        <w:t>Jednorożec,</w:t>
      </w:r>
      <w:r w:rsidRPr="003A6392">
        <w:rPr>
          <w:rFonts w:ascii="Arial" w:hAnsi="Arial" w:cs="Arial"/>
          <w:sz w:val="20"/>
          <w:szCs w:val="20"/>
        </w:rPr>
        <w:t xml:space="preserve"> </w:t>
      </w:r>
      <w:r w:rsidR="003F02CD" w:rsidRPr="003A6392">
        <w:rPr>
          <w:rFonts w:ascii="Arial" w:hAnsi="Arial" w:cs="Arial"/>
          <w:sz w:val="20"/>
          <w:szCs w:val="20"/>
        </w:rPr>
        <w:t>z</w:t>
      </w:r>
      <w:r w:rsidR="006520B7" w:rsidRPr="003A6392">
        <w:rPr>
          <w:rFonts w:ascii="Arial" w:hAnsi="Arial" w:cs="Arial"/>
          <w:sz w:val="20"/>
          <w:szCs w:val="20"/>
        </w:rPr>
        <w:t> </w:t>
      </w:r>
      <w:r w:rsidR="003F02CD" w:rsidRPr="003A6392">
        <w:rPr>
          <w:rFonts w:ascii="Arial" w:hAnsi="Arial" w:cs="Arial"/>
          <w:sz w:val="20"/>
          <w:szCs w:val="20"/>
        </w:rPr>
        <w:t>wyłączeniem terenów zamkniętych innych niż ustalone przez ministra właściwego do spraw transportu</w:t>
      </w:r>
      <w:r w:rsidRPr="003A6392">
        <w:rPr>
          <w:rFonts w:ascii="Arial" w:hAnsi="Arial" w:cs="Arial"/>
          <w:sz w:val="20"/>
          <w:szCs w:val="20"/>
        </w:rPr>
        <w:t>.</w:t>
      </w:r>
    </w:p>
    <w:p w14:paraId="4218B239" w14:textId="30FC236E" w:rsidR="006520B7" w:rsidRPr="003A6392" w:rsidRDefault="006520B7" w:rsidP="003A639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A6392">
        <w:rPr>
          <w:rFonts w:ascii="Arial" w:hAnsi="Arial" w:cs="Arial"/>
          <w:b/>
          <w:bCs/>
          <w:sz w:val="20"/>
          <w:szCs w:val="20"/>
        </w:rPr>
        <w:t>§</w:t>
      </w:r>
      <w:r w:rsidR="006E00AF" w:rsidRPr="003A6392">
        <w:rPr>
          <w:rFonts w:ascii="Arial" w:hAnsi="Arial" w:cs="Arial"/>
          <w:b/>
          <w:bCs/>
          <w:sz w:val="20"/>
          <w:szCs w:val="20"/>
        </w:rPr>
        <w:t>3</w:t>
      </w:r>
    </w:p>
    <w:p w14:paraId="4879FE00" w14:textId="31F82811" w:rsidR="003F02CD" w:rsidRPr="003A6392" w:rsidRDefault="003F02CD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 xml:space="preserve">Wykonanie uchwały powierza się Wójtowi Gminy </w:t>
      </w:r>
      <w:r w:rsidR="003A6392">
        <w:rPr>
          <w:rFonts w:ascii="Arial" w:hAnsi="Arial" w:cs="Arial"/>
          <w:sz w:val="20"/>
          <w:szCs w:val="20"/>
        </w:rPr>
        <w:t>Jednorożec.</w:t>
      </w:r>
    </w:p>
    <w:p w14:paraId="0B123499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7888F4" w14:textId="04140631" w:rsidR="006520B7" w:rsidRPr="003A6392" w:rsidRDefault="006520B7" w:rsidP="003A639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6392">
        <w:rPr>
          <w:rFonts w:ascii="Arial" w:hAnsi="Arial" w:cs="Arial"/>
          <w:b/>
          <w:sz w:val="20"/>
          <w:szCs w:val="20"/>
        </w:rPr>
        <w:t>§</w:t>
      </w:r>
      <w:r w:rsidR="006E00AF" w:rsidRPr="003A6392">
        <w:rPr>
          <w:rFonts w:ascii="Arial" w:hAnsi="Arial" w:cs="Arial"/>
          <w:b/>
          <w:sz w:val="20"/>
          <w:szCs w:val="20"/>
        </w:rPr>
        <w:t>4</w:t>
      </w:r>
    </w:p>
    <w:p w14:paraId="2F2ADB66" w14:textId="77777777" w:rsidR="003F02CD" w:rsidRPr="003A6392" w:rsidRDefault="003F02CD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>Uchwała wchodzi w życie z dniem podjęcia.</w:t>
      </w:r>
    </w:p>
    <w:p w14:paraId="1A2F9AF8" w14:textId="77777777" w:rsidR="000724B8" w:rsidRPr="003A6392" w:rsidRDefault="000724B8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F99AE3" w14:textId="77777777" w:rsidR="003425BF" w:rsidRPr="003A6392" w:rsidRDefault="003425BF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6FF1B5" w14:textId="05A59076" w:rsidR="003425BF" w:rsidRPr="003A6392" w:rsidRDefault="003A6392" w:rsidP="003A6392">
      <w:pPr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425BF" w:rsidRPr="003A6392">
        <w:rPr>
          <w:rFonts w:ascii="Arial" w:hAnsi="Arial" w:cs="Arial"/>
          <w:sz w:val="20"/>
          <w:szCs w:val="20"/>
        </w:rPr>
        <w:t xml:space="preserve">Przewodniczący Rady Gminy </w:t>
      </w:r>
      <w:r>
        <w:rPr>
          <w:rFonts w:ascii="Arial" w:hAnsi="Arial" w:cs="Arial"/>
          <w:sz w:val="20"/>
          <w:szCs w:val="20"/>
        </w:rPr>
        <w:t>Jednorożec</w:t>
      </w:r>
    </w:p>
    <w:p w14:paraId="2F58D770" w14:textId="3DC48725" w:rsidR="006520B7" w:rsidRPr="003A6392" w:rsidRDefault="00AE6FB5" w:rsidP="00AE6FB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/-/ Tadeusz Sobolewski</w:t>
      </w:r>
    </w:p>
    <w:p w14:paraId="7E4DB821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9DBF08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B63EE4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979862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BD9C47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211DDF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83B1D5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49E63D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126BEE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C37C06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F1D871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AFF1D5" w14:textId="77777777" w:rsidR="006520B7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07D344" w14:textId="77777777" w:rsidR="0010761D" w:rsidRPr="003A6392" w:rsidRDefault="0010761D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DD6B51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6AF4B1" w14:textId="77777777" w:rsidR="000724B8" w:rsidRPr="003A6392" w:rsidRDefault="000724B8" w:rsidP="003A639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6392">
        <w:rPr>
          <w:rFonts w:ascii="Arial" w:hAnsi="Arial" w:cs="Arial"/>
          <w:b/>
          <w:sz w:val="20"/>
          <w:szCs w:val="20"/>
        </w:rPr>
        <w:lastRenderedPageBreak/>
        <w:t>UZASADNIENIE</w:t>
      </w:r>
    </w:p>
    <w:p w14:paraId="623A0437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92CB09" w14:textId="52C17688" w:rsidR="006520B7" w:rsidRPr="003A6392" w:rsidRDefault="000724B8" w:rsidP="003A639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 xml:space="preserve">Zgodnie z art. 13i ust. 1 </w:t>
      </w:r>
      <w:r w:rsidR="00C639D8" w:rsidRPr="003A6392">
        <w:rPr>
          <w:rFonts w:ascii="Arial" w:hAnsi="Arial" w:cs="Arial"/>
          <w:sz w:val="20"/>
          <w:szCs w:val="20"/>
        </w:rPr>
        <w:t>u</w:t>
      </w:r>
      <w:r w:rsidRPr="003A6392">
        <w:rPr>
          <w:rFonts w:ascii="Arial" w:hAnsi="Arial" w:cs="Arial"/>
          <w:sz w:val="20"/>
          <w:szCs w:val="20"/>
        </w:rPr>
        <w:t>stawy z dnia 27 marca 2003 roku o planowaniu i</w:t>
      </w:r>
      <w:r w:rsidR="006520B7" w:rsidRPr="003A6392">
        <w:rPr>
          <w:rFonts w:ascii="Arial" w:hAnsi="Arial" w:cs="Arial"/>
          <w:sz w:val="20"/>
          <w:szCs w:val="20"/>
        </w:rPr>
        <w:t> </w:t>
      </w:r>
      <w:r w:rsidRPr="003A6392">
        <w:rPr>
          <w:rFonts w:ascii="Arial" w:hAnsi="Arial" w:cs="Arial"/>
          <w:sz w:val="20"/>
          <w:szCs w:val="20"/>
        </w:rPr>
        <w:t>zagospodarowaniu przestrzennym (tekst jednolity Dz. U. z 202</w:t>
      </w:r>
      <w:r w:rsidR="000A7C0A" w:rsidRPr="003A6392">
        <w:rPr>
          <w:rFonts w:ascii="Arial" w:hAnsi="Arial" w:cs="Arial"/>
          <w:sz w:val="20"/>
          <w:szCs w:val="20"/>
        </w:rPr>
        <w:t>4</w:t>
      </w:r>
      <w:r w:rsidRPr="003A6392">
        <w:rPr>
          <w:rFonts w:ascii="Arial" w:hAnsi="Arial" w:cs="Arial"/>
          <w:sz w:val="20"/>
          <w:szCs w:val="20"/>
        </w:rPr>
        <w:t xml:space="preserve"> r. poz.</w:t>
      </w:r>
      <w:r w:rsidR="000A7C0A" w:rsidRPr="003A6392">
        <w:rPr>
          <w:rFonts w:ascii="Arial" w:hAnsi="Arial" w:cs="Arial"/>
          <w:sz w:val="20"/>
          <w:szCs w:val="20"/>
        </w:rPr>
        <w:t>1130</w:t>
      </w:r>
      <w:r w:rsidRPr="003A6392">
        <w:rPr>
          <w:rFonts w:ascii="Arial" w:hAnsi="Arial" w:cs="Arial"/>
          <w:sz w:val="20"/>
          <w:szCs w:val="20"/>
        </w:rPr>
        <w:t xml:space="preserve"> z</w:t>
      </w:r>
      <w:r w:rsidR="003425BF" w:rsidRPr="003A6392">
        <w:rPr>
          <w:rFonts w:ascii="Arial" w:hAnsi="Arial" w:cs="Arial"/>
          <w:sz w:val="20"/>
          <w:szCs w:val="20"/>
        </w:rPr>
        <w:t>e</w:t>
      </w:r>
      <w:r w:rsidRPr="003A6392">
        <w:rPr>
          <w:rFonts w:ascii="Arial" w:hAnsi="Arial" w:cs="Arial"/>
          <w:sz w:val="20"/>
          <w:szCs w:val="20"/>
        </w:rPr>
        <w:t xml:space="preserve"> zm.) Rada Gminy podejmuje uchwałę o przystąpieniu do sporządzenia planu ogólnego gminy.</w:t>
      </w:r>
      <w:r w:rsidR="003425BF" w:rsidRPr="003A6392">
        <w:rPr>
          <w:rFonts w:ascii="Arial" w:hAnsi="Arial" w:cs="Arial"/>
          <w:sz w:val="20"/>
          <w:szCs w:val="20"/>
        </w:rPr>
        <w:t xml:space="preserve"> </w:t>
      </w:r>
      <w:r w:rsidRPr="003A6392">
        <w:rPr>
          <w:rFonts w:ascii="Arial" w:hAnsi="Arial" w:cs="Arial"/>
          <w:sz w:val="20"/>
          <w:szCs w:val="20"/>
        </w:rPr>
        <w:t>Granic</w:t>
      </w:r>
      <w:r w:rsidR="00C639D8" w:rsidRPr="003A6392">
        <w:rPr>
          <w:rFonts w:ascii="Arial" w:hAnsi="Arial" w:cs="Arial"/>
          <w:sz w:val="20"/>
          <w:szCs w:val="20"/>
        </w:rPr>
        <w:t>a</w:t>
      </w:r>
      <w:r w:rsidRPr="003A6392">
        <w:rPr>
          <w:rFonts w:ascii="Arial" w:hAnsi="Arial" w:cs="Arial"/>
          <w:sz w:val="20"/>
          <w:szCs w:val="20"/>
        </w:rPr>
        <w:t xml:space="preserve"> przystąpienia do sporządzenia planu ogólnego obejmuje obszar gminy </w:t>
      </w:r>
      <w:r w:rsidR="003A6392">
        <w:rPr>
          <w:rFonts w:ascii="Arial" w:hAnsi="Arial" w:cs="Arial"/>
          <w:sz w:val="20"/>
          <w:szCs w:val="20"/>
        </w:rPr>
        <w:t>Jednorożec</w:t>
      </w:r>
      <w:r w:rsidRPr="003A6392">
        <w:rPr>
          <w:rFonts w:ascii="Arial" w:hAnsi="Arial" w:cs="Arial"/>
          <w:sz w:val="20"/>
          <w:szCs w:val="20"/>
        </w:rPr>
        <w:t>, z</w:t>
      </w:r>
      <w:r w:rsidR="003425BF" w:rsidRPr="003A6392">
        <w:rPr>
          <w:rFonts w:ascii="Arial" w:hAnsi="Arial" w:cs="Arial"/>
          <w:sz w:val="20"/>
          <w:szCs w:val="20"/>
        </w:rPr>
        <w:t> </w:t>
      </w:r>
      <w:r w:rsidRPr="003A6392">
        <w:rPr>
          <w:rFonts w:ascii="Arial" w:hAnsi="Arial" w:cs="Arial"/>
          <w:sz w:val="20"/>
          <w:szCs w:val="20"/>
        </w:rPr>
        <w:t xml:space="preserve">wyłączeniem terenów zamkniętych innych niż ustalone przez ministra właściwego do spraw </w:t>
      </w:r>
      <w:r w:rsidR="006520B7" w:rsidRPr="003A6392">
        <w:rPr>
          <w:rFonts w:ascii="Arial" w:hAnsi="Arial" w:cs="Arial"/>
          <w:sz w:val="20"/>
          <w:szCs w:val="20"/>
        </w:rPr>
        <w:t>transportu.</w:t>
      </w:r>
    </w:p>
    <w:p w14:paraId="3183C082" w14:textId="30AC35E3" w:rsidR="006520B7" w:rsidRPr="003A6392" w:rsidRDefault="000724B8" w:rsidP="003A639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 xml:space="preserve">Przystąpienie do sporządzenia planu ogólnego rozpoczyna procedurę planistyczną zgodną z art. 13i </w:t>
      </w:r>
      <w:r w:rsidR="00C639D8" w:rsidRPr="003A6392">
        <w:rPr>
          <w:rFonts w:ascii="Arial" w:hAnsi="Arial" w:cs="Arial"/>
          <w:sz w:val="20"/>
          <w:szCs w:val="20"/>
        </w:rPr>
        <w:t>u</w:t>
      </w:r>
      <w:r w:rsidRPr="003A6392">
        <w:rPr>
          <w:rFonts w:ascii="Arial" w:hAnsi="Arial" w:cs="Arial"/>
          <w:sz w:val="20"/>
          <w:szCs w:val="20"/>
        </w:rPr>
        <w:t>stawy z dnia 27 marca 2003 roku o planowaniu i zagospodarowaniu przestrzennym (tekst jednolity Dz. U. z 202</w:t>
      </w:r>
      <w:r w:rsidR="000A7C0A" w:rsidRPr="003A6392">
        <w:rPr>
          <w:rFonts w:ascii="Arial" w:hAnsi="Arial" w:cs="Arial"/>
          <w:sz w:val="20"/>
          <w:szCs w:val="20"/>
        </w:rPr>
        <w:t xml:space="preserve">4 </w:t>
      </w:r>
      <w:r w:rsidRPr="003A6392">
        <w:rPr>
          <w:rFonts w:ascii="Arial" w:hAnsi="Arial" w:cs="Arial"/>
          <w:sz w:val="20"/>
          <w:szCs w:val="20"/>
        </w:rPr>
        <w:t xml:space="preserve">r. poz. </w:t>
      </w:r>
      <w:r w:rsidR="000A7C0A" w:rsidRPr="003A6392">
        <w:rPr>
          <w:rFonts w:ascii="Arial" w:hAnsi="Arial" w:cs="Arial"/>
          <w:sz w:val="20"/>
          <w:szCs w:val="20"/>
        </w:rPr>
        <w:t>1130 ze zm</w:t>
      </w:r>
      <w:r w:rsidRPr="003A6392">
        <w:rPr>
          <w:rFonts w:ascii="Arial" w:hAnsi="Arial" w:cs="Arial"/>
          <w:sz w:val="20"/>
          <w:szCs w:val="20"/>
        </w:rPr>
        <w:t>.).</w:t>
      </w:r>
    </w:p>
    <w:p w14:paraId="267D0376" w14:textId="50F5503C" w:rsidR="006520B7" w:rsidRPr="003A6392" w:rsidRDefault="000724B8" w:rsidP="003A639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>Przystąpienie do sporządzenia planu ogólnego</w:t>
      </w:r>
      <w:r w:rsidR="003425BF" w:rsidRPr="003A6392">
        <w:rPr>
          <w:rFonts w:ascii="Arial" w:hAnsi="Arial" w:cs="Arial"/>
          <w:sz w:val="20"/>
          <w:szCs w:val="20"/>
        </w:rPr>
        <w:t xml:space="preserve"> </w:t>
      </w:r>
      <w:r w:rsidRPr="003A6392">
        <w:rPr>
          <w:rFonts w:ascii="Arial" w:hAnsi="Arial" w:cs="Arial"/>
          <w:sz w:val="20"/>
          <w:szCs w:val="20"/>
        </w:rPr>
        <w:t xml:space="preserve">podyktowane jest zmianą </w:t>
      </w:r>
      <w:r w:rsidR="00C639D8" w:rsidRPr="003A6392">
        <w:rPr>
          <w:rFonts w:ascii="Arial" w:hAnsi="Arial" w:cs="Arial"/>
          <w:sz w:val="20"/>
          <w:szCs w:val="20"/>
        </w:rPr>
        <w:t>u</w:t>
      </w:r>
      <w:r w:rsidRPr="003A6392">
        <w:rPr>
          <w:rFonts w:ascii="Arial" w:hAnsi="Arial" w:cs="Arial"/>
          <w:sz w:val="20"/>
          <w:szCs w:val="20"/>
        </w:rPr>
        <w:t>stawy o</w:t>
      </w:r>
      <w:r w:rsidR="006520B7" w:rsidRPr="003A6392">
        <w:rPr>
          <w:rFonts w:ascii="Arial" w:hAnsi="Arial" w:cs="Arial"/>
          <w:sz w:val="20"/>
          <w:szCs w:val="20"/>
        </w:rPr>
        <w:t> </w:t>
      </w:r>
      <w:r w:rsidRPr="003A6392">
        <w:rPr>
          <w:rFonts w:ascii="Arial" w:hAnsi="Arial" w:cs="Arial"/>
          <w:sz w:val="20"/>
          <w:szCs w:val="20"/>
        </w:rPr>
        <w:t>planowaniu i zagospodarowaniu przestrzennym, która weszła w życie 24 września 2023 r. Zgodnie z tą zmianą 1 stycznia 2026 r. z mocy ustawy utraci moc studium uwarunkowań i</w:t>
      </w:r>
      <w:r w:rsidR="006520B7" w:rsidRPr="003A6392">
        <w:rPr>
          <w:rFonts w:ascii="Arial" w:hAnsi="Arial" w:cs="Arial"/>
          <w:sz w:val="20"/>
          <w:szCs w:val="20"/>
        </w:rPr>
        <w:t> </w:t>
      </w:r>
      <w:r w:rsidRPr="003A6392">
        <w:rPr>
          <w:rFonts w:ascii="Arial" w:hAnsi="Arial" w:cs="Arial"/>
          <w:sz w:val="20"/>
          <w:szCs w:val="20"/>
        </w:rPr>
        <w:t>kierunków zagospodarowania przestrzennego. Ustawa wprowadza w jego miejsce nowy akt planowania przestrzennego w postaci planu ogólnego. Plan ma określić podział obszaru gminy na strefy planistyczne oraz wskazać gminne standardy urbanistyczne, w których szczegółowo zostaną określone profil funkcjonalny strefy oraz wskaźniki urbanistyczne takie</w:t>
      </w:r>
      <w:r w:rsidR="00BC727E" w:rsidRPr="003A6392">
        <w:rPr>
          <w:rFonts w:ascii="Arial" w:hAnsi="Arial" w:cs="Arial"/>
          <w:sz w:val="20"/>
          <w:szCs w:val="20"/>
        </w:rPr>
        <w:t>,</w:t>
      </w:r>
      <w:r w:rsidRPr="003A6392">
        <w:rPr>
          <w:rFonts w:ascii="Arial" w:hAnsi="Arial" w:cs="Arial"/>
          <w:sz w:val="20"/>
          <w:szCs w:val="20"/>
        </w:rPr>
        <w:t xml:space="preserve"> ja</w:t>
      </w:r>
      <w:r w:rsidR="00BC727E" w:rsidRPr="003A6392">
        <w:rPr>
          <w:rFonts w:ascii="Arial" w:hAnsi="Arial" w:cs="Arial"/>
          <w:sz w:val="20"/>
          <w:szCs w:val="20"/>
        </w:rPr>
        <w:t>k</w:t>
      </w:r>
      <w:r w:rsidRPr="003A6392">
        <w:rPr>
          <w:rFonts w:ascii="Arial" w:hAnsi="Arial" w:cs="Arial"/>
          <w:sz w:val="20"/>
          <w:szCs w:val="20"/>
        </w:rPr>
        <w:t xml:space="preserve"> maksymalna intensywność zabudowy, maksymalna wysokość zabudowy, maksymalny udział po</w:t>
      </w:r>
      <w:r w:rsidR="006520B7" w:rsidRPr="003A6392">
        <w:rPr>
          <w:rFonts w:ascii="Arial" w:hAnsi="Arial" w:cs="Arial"/>
          <w:sz w:val="20"/>
          <w:szCs w:val="20"/>
        </w:rPr>
        <w:t>wierzchni biologicznie czynnej.</w:t>
      </w:r>
    </w:p>
    <w:p w14:paraId="24FA7D3E" w14:textId="77777777" w:rsidR="006520B7" w:rsidRPr="003A6392" w:rsidRDefault="000724B8" w:rsidP="003A639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 xml:space="preserve">W planie ogólnym fakultatywnie można określić także obszar zabudowy śródmiejskiej, obszaru uzupełnienia zabudowy oraz gminne standardy dostępności infrastruktury społecznej, polegające na ustaleniu maksymalnej długości dojścia do szkoły </w:t>
      </w:r>
      <w:r w:rsidR="006520B7" w:rsidRPr="003A6392">
        <w:rPr>
          <w:rFonts w:ascii="Arial" w:hAnsi="Arial" w:cs="Arial"/>
          <w:sz w:val="20"/>
          <w:szCs w:val="20"/>
        </w:rPr>
        <w:t>podstawowej, obszaru zielenie publicznej bądź innych obiektów takich jak przedszkole, biblioteka, posterunek policji czy przystanek publicznego transportu zbiorowego.</w:t>
      </w:r>
    </w:p>
    <w:p w14:paraId="38A36FEB" w14:textId="77777777" w:rsidR="006520B7" w:rsidRPr="003A6392" w:rsidRDefault="006520B7" w:rsidP="003A639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>Plan ogólny będzie podstawą do sporządzenia planów miejscowych oraz decyzji o warunkach zabudowy i zagospodarowania terenu. Plan ogólny będzie stanowił akt prawa miejscowego.</w:t>
      </w:r>
    </w:p>
    <w:p w14:paraId="71094D48" w14:textId="77777777" w:rsidR="000724B8" w:rsidRPr="003A6392" w:rsidRDefault="006520B7" w:rsidP="003A639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 xml:space="preserve">W związku z powyższym zasadnym jest podjęcie uchwały w sprawie przystąpienia do sporządzenia planu ogólnego gminy. </w:t>
      </w:r>
      <w:r w:rsidR="000724B8" w:rsidRPr="003A6392">
        <w:rPr>
          <w:rFonts w:ascii="Arial" w:hAnsi="Arial" w:cs="Arial"/>
          <w:sz w:val="20"/>
          <w:szCs w:val="20"/>
        </w:rPr>
        <w:t xml:space="preserve">  </w:t>
      </w:r>
    </w:p>
    <w:sectPr w:rsidR="000724B8" w:rsidRPr="003A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CD"/>
    <w:rsid w:val="000724B8"/>
    <w:rsid w:val="00094864"/>
    <w:rsid w:val="000A7C0A"/>
    <w:rsid w:val="000B21E9"/>
    <w:rsid w:val="0010761D"/>
    <w:rsid w:val="003425BF"/>
    <w:rsid w:val="00377A12"/>
    <w:rsid w:val="003A328B"/>
    <w:rsid w:val="003A6392"/>
    <w:rsid w:val="003F02CD"/>
    <w:rsid w:val="004C0DD2"/>
    <w:rsid w:val="005F3510"/>
    <w:rsid w:val="006520B7"/>
    <w:rsid w:val="006D6902"/>
    <w:rsid w:val="006E00AF"/>
    <w:rsid w:val="008E7DC7"/>
    <w:rsid w:val="009E5E78"/>
    <w:rsid w:val="00AE6FB5"/>
    <w:rsid w:val="00B0528D"/>
    <w:rsid w:val="00B761A7"/>
    <w:rsid w:val="00BA1D7D"/>
    <w:rsid w:val="00BC727E"/>
    <w:rsid w:val="00C639D8"/>
    <w:rsid w:val="00CA4D10"/>
    <w:rsid w:val="00D02FCC"/>
    <w:rsid w:val="00D84E83"/>
    <w:rsid w:val="00F4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829D"/>
  <w15:chartTrackingRefBased/>
  <w15:docId w15:val="{214F63ED-6A8E-4D13-91E0-46999D81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Agnieszka Obrębska</cp:lastModifiedBy>
  <cp:revision>2</cp:revision>
  <dcterms:created xsi:type="dcterms:W3CDTF">2024-12-02T13:28:00Z</dcterms:created>
  <dcterms:modified xsi:type="dcterms:W3CDTF">2024-12-02T13:28:00Z</dcterms:modified>
</cp:coreProperties>
</file>