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C659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ZIR.0007.23.2025</w:t>
      </w:r>
    </w:p>
    <w:p w14:paraId="33B21C4D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52F472E3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24 kwietnia 2025 roku</w:t>
      </w:r>
    </w:p>
    <w:p w14:paraId="06E86228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0A5D65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54AD9C65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55AB14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 U. z 2024, poz. 1465 z </w:t>
      </w:r>
      <w:proofErr w:type="spellStart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zm</w:t>
      </w:r>
      <w:proofErr w:type="spellEnd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. zm.) oraz art. 111 ust. 1 ustawy z dnia 12 marca 2024 r. o pomocy obywatelom Ukrainy w związku z konfliktem zbrojnym na terytorium tego państwa (tekst jedn. Dz.U. z 2024 r., poz. 167 z </w:t>
      </w:r>
      <w:proofErr w:type="spellStart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 zm.) Rada Gminy Jednorożec uchwala, co następuje:</w:t>
      </w:r>
    </w:p>
    <w:p w14:paraId="2890F6AF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C5457F0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1.</w:t>
      </w:r>
      <w:r w:rsidRPr="00D570DF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Dokonuje się zwiększenia planu wydatków budżetowych w kwocie 111.000,00 zł zgodnie z załącznikiem nr 1 do niniejszej uchwały.</w:t>
      </w:r>
    </w:p>
    <w:p w14:paraId="2ABE6D27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wydatkach majątkowych na 2025 rok zgodnie z załącznikiem nr 1a do niniejszej uchwały.  </w:t>
      </w:r>
    </w:p>
    <w:p w14:paraId="666E3846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planie dotacji udzielonych z budżetu gminy podmiotom należącym i nie należącym do sektora finansów publicznych zgodnie z załącznikiem nr 3 do niniejszej uchwały. </w:t>
      </w:r>
    </w:p>
    <w:p w14:paraId="2D71BDBB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7F8882C6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62.015.902,04 zł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30DEFF3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1) dochody bieżące - 51.541.235,57 zł;</w:t>
      </w:r>
    </w:p>
    <w:p w14:paraId="38BB073B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7A1146FC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60.686.435,58 zł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3DD289D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1) wydatki bieżące - 43.676.334,85 zł;</w:t>
      </w:r>
    </w:p>
    <w:p w14:paraId="566BB446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2) wydatki majątkowe - 17.010.100,73 zł.</w:t>
      </w:r>
    </w:p>
    <w:p w14:paraId="7CEFC5D5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 1. Ustala się nadwyżkę budżetu gminy w wysokości 1.329.466,46 zł z przeznaczeniem na planowany wykup papierów wartościowych wyemitowanych przez Gminę Jednorożec oraz spłatę pożyczki na wyprzedające finansowanie.</w:t>
      </w:r>
    </w:p>
    <w:p w14:paraId="15856582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2. Plan przychodów budżetu wynosi 1.282.792,41 zł. zgodnie z załącznikiem nr 2 do niniejszej uchwały. </w:t>
      </w:r>
    </w:p>
    <w:p w14:paraId="3993D9B5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3. Plan rozchodów budżetu wynosi 2.612.258,87 zł.</w:t>
      </w:r>
    </w:p>
    <w:p w14:paraId="7813D868" w14:textId="77777777" w:rsidR="00D570DF" w:rsidRPr="00D570DF" w:rsidRDefault="00D570DF" w:rsidP="00D5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5.700.136,93 zł.</w:t>
      </w:r>
    </w:p>
    <w:p w14:paraId="2C61FDF3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465829F8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D570D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D570DF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3F4EEF01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5233C005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65A64AC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  <w:t>Przewodniczący Rady Gminy Jednorożec</w:t>
      </w:r>
    </w:p>
    <w:p w14:paraId="74D4E0B0" w14:textId="77777777" w:rsidR="00D570DF" w:rsidRPr="00D570DF" w:rsidRDefault="00D570DF" w:rsidP="00D57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  <w:t>/-/ Tadeusz Sobolewski</w:t>
      </w:r>
      <w:r w:rsidRPr="00D570DF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1FC6CF5" w14:textId="77777777" w:rsidR="00996B4D" w:rsidRDefault="00996B4D"/>
    <w:p w14:paraId="6AD70CF0" w14:textId="77777777" w:rsidR="005E53F9" w:rsidRDefault="005E53F9"/>
    <w:p w14:paraId="584A376C" w14:textId="77777777" w:rsidR="005E53F9" w:rsidRDefault="005E53F9"/>
    <w:p w14:paraId="68C6CA99" w14:textId="77777777" w:rsidR="005E53F9" w:rsidRDefault="005E53F9"/>
    <w:p w14:paraId="097D051E" w14:textId="77777777" w:rsidR="005E53F9" w:rsidRDefault="005E53F9"/>
    <w:p w14:paraId="799A604B" w14:textId="77777777" w:rsidR="005E53F9" w:rsidRDefault="005E53F9"/>
    <w:p w14:paraId="1D018E1E" w14:textId="77777777" w:rsidR="005E53F9" w:rsidRDefault="005E53F9"/>
    <w:p w14:paraId="5F8C51BD" w14:textId="77777777" w:rsidR="005E53F9" w:rsidRDefault="005E53F9"/>
    <w:p w14:paraId="2410D898" w14:textId="77777777" w:rsidR="005E53F9" w:rsidRDefault="005E53F9"/>
    <w:p w14:paraId="254577EA" w14:textId="77777777" w:rsidR="005E53F9" w:rsidRDefault="005E53F9"/>
    <w:p w14:paraId="69F3D2D3" w14:textId="77777777" w:rsidR="005E53F9" w:rsidRDefault="005E53F9"/>
    <w:p w14:paraId="7A2E6CC7" w14:textId="77777777" w:rsidR="005E53F9" w:rsidRDefault="005E53F9"/>
    <w:p w14:paraId="1EA11D86" w14:textId="77777777" w:rsidR="005E53F9" w:rsidRDefault="005E53F9"/>
    <w:p w14:paraId="7518A2C3" w14:textId="77777777" w:rsidR="005E53F9" w:rsidRDefault="005E53F9"/>
    <w:p w14:paraId="398A98D0" w14:textId="77777777" w:rsidR="005E53F9" w:rsidRDefault="005E53F9"/>
    <w:p w14:paraId="6A8E0DD7" w14:textId="77777777" w:rsidR="005E53F9" w:rsidRDefault="005E53F9"/>
    <w:p w14:paraId="2A877B17" w14:textId="77777777" w:rsidR="005E53F9" w:rsidRPr="00081C58" w:rsidRDefault="005E53F9" w:rsidP="005E53F9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lastRenderedPageBreak/>
        <w:t>Uzasadnienie</w:t>
      </w:r>
    </w:p>
    <w:p w14:paraId="2A89DD13" w14:textId="77777777" w:rsidR="005E53F9" w:rsidRPr="00081C58" w:rsidRDefault="005E53F9" w:rsidP="005E53F9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081C58">
        <w:rPr>
          <w:rFonts w:ascii="Calibri" w:hAnsi="Calibri" w:cs="Calibri"/>
          <w:color w:val="000000"/>
        </w:rPr>
        <w:t>do wprowadzonych zmian w budżecie gminy</w:t>
      </w:r>
    </w:p>
    <w:p w14:paraId="05F2F2D4" w14:textId="77777777" w:rsidR="005E53F9" w:rsidRPr="00081C58" w:rsidRDefault="005E53F9" w:rsidP="005E53F9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 xml:space="preserve">5 </w:t>
      </w:r>
      <w:r w:rsidRPr="00081C58">
        <w:rPr>
          <w:rFonts w:ascii="Calibri" w:hAnsi="Calibri" w:cs="Calibri"/>
          <w:color w:val="000000"/>
        </w:rPr>
        <w:t>rok</w:t>
      </w:r>
    </w:p>
    <w:p w14:paraId="545A6916" w14:textId="77777777" w:rsidR="005E53F9" w:rsidRPr="00081C58" w:rsidRDefault="005E53F9" w:rsidP="005E53F9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081C58">
        <w:rPr>
          <w:rFonts w:ascii="Calibri" w:hAnsi="Calibri" w:cs="Calibri"/>
          <w:b/>
          <w:bCs/>
        </w:rPr>
        <w:t>WYDATKI:</w:t>
      </w:r>
    </w:p>
    <w:p w14:paraId="2B7E4211" w14:textId="77777777" w:rsidR="005E53F9" w:rsidRDefault="005E53F9" w:rsidP="005E53F9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9C3C46">
        <w:rPr>
          <w:rFonts w:ascii="Calibri" w:hAnsi="Calibri" w:cs="Calibri"/>
        </w:rPr>
        <w:t>Z</w:t>
      </w:r>
      <w:r>
        <w:rPr>
          <w:rFonts w:ascii="Calibri" w:hAnsi="Calibri" w:cs="Calibri"/>
        </w:rPr>
        <w:t>większa</w:t>
      </w:r>
      <w:r w:rsidRPr="009C3C46">
        <w:rPr>
          <w:rFonts w:ascii="Calibri" w:hAnsi="Calibri" w:cs="Calibri"/>
        </w:rPr>
        <w:t xml:space="preserve"> się planowane wydatki na rok 202</w:t>
      </w:r>
      <w:r>
        <w:rPr>
          <w:rFonts w:ascii="Calibri" w:hAnsi="Calibri" w:cs="Calibri"/>
        </w:rPr>
        <w:t>5</w:t>
      </w:r>
      <w:r w:rsidRPr="009C3C46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 xml:space="preserve">111.000,00 </w:t>
      </w:r>
      <w:r w:rsidRPr="009C3C46">
        <w:rPr>
          <w:rFonts w:ascii="Calibri" w:hAnsi="Calibri" w:cs="Calibri"/>
        </w:rPr>
        <w:t>zł, wg poniżej wymienionej klasyfikacji budżetowej:</w:t>
      </w:r>
    </w:p>
    <w:p w14:paraId="25B94E2F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010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01043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w ramach infrastruktury </w:t>
      </w:r>
      <w:proofErr w:type="spellStart"/>
      <w:r>
        <w:rPr>
          <w:rFonts w:ascii="Calibri" w:hAnsi="Calibri" w:cs="Calibri"/>
        </w:rPr>
        <w:t>wodociagowej</w:t>
      </w:r>
      <w:proofErr w:type="spellEnd"/>
      <w:r>
        <w:rPr>
          <w:rFonts w:ascii="Calibri" w:hAnsi="Calibri" w:cs="Calibri"/>
        </w:rPr>
        <w:t xml:space="preserve"> wprowadza się zadanie inwestycyjne pn. „Zakup zbiornika (beczkowozu) do transportu wody pitnej” – planowane wydatki na zabezpieczenie wkładu własnego do wniosku o dofinansowanie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kwocie 22.000,00 zł.</w:t>
      </w:r>
    </w:p>
    <w:p w14:paraId="50F929E7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754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75412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w ramach ochotniczych straży pożarnych wprowadza się zadanie inwestycyjne pn. „Wykonanie instalacji fotowoltaicznej na budynku OSP Ulatowo-Pogorzel” – planowane wydatki na zabezpieczenie wkładu własnego do wniosku o dofinansowanie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kwocie 13.000,00 zł. oraz wprowadza się plan dotacji udzielanych dla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 xml:space="preserve"> i OSP Olszewka w celu zabezpieczenia wkładu własnego do wniosku o dofinansowanie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na zadania: </w:t>
      </w:r>
    </w:p>
    <w:p w14:paraId="01C9720A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- „Dofinansowanie instalacji fotowoltaicznej dla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” – 13.000,00 zł.,</w:t>
      </w:r>
    </w:p>
    <w:p w14:paraId="2828AB6C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- „Dofinansowanie instalacji fotowoltaicznej dla OSP Olszewka” – 13.000,00 zł.</w:t>
      </w:r>
    </w:p>
    <w:p w14:paraId="3B451425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90095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w ramach pozostałej działalności komunalnej wprowadza się zadanie inwestycyjne pn. „Zakup mobilnego agregatu prądotwórczego” – planowane wydatki na zabezpieczenie wkładu własnego do wniosku o dofinansowanie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kwocie 50.000,00 zł.</w:t>
      </w:r>
    </w:p>
    <w:p w14:paraId="6422ABFA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212C7C2D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42A48278" w14:textId="77777777" w:rsidR="005E53F9" w:rsidRPr="009C3C46" w:rsidRDefault="005E53F9" w:rsidP="005E53F9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9C3C46">
        <w:rPr>
          <w:rFonts w:ascii="Calibri" w:hAnsi="Calibri" w:cs="Calibri"/>
          <w:b/>
          <w:bCs/>
        </w:rPr>
        <w:t>PRZYCHODY:</w:t>
      </w:r>
    </w:p>
    <w:p w14:paraId="3C2E114E" w14:textId="77777777" w:rsidR="005E53F9" w:rsidRPr="005E53F9" w:rsidRDefault="005E53F9" w:rsidP="005E53F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E53F9">
        <w:rPr>
          <w:rFonts w:ascii="Calibri" w:hAnsi="Calibri" w:cs="Calibri"/>
          <w:sz w:val="24"/>
          <w:szCs w:val="24"/>
        </w:rPr>
        <w:t xml:space="preserve">Zwiększa się plan przychodów na rok 2025 </w:t>
      </w:r>
      <w:r w:rsidRPr="005E53F9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111.000,00 zł.</w:t>
      </w:r>
    </w:p>
    <w:p w14:paraId="4E5AC3C3" w14:textId="77777777" w:rsidR="005E53F9" w:rsidRDefault="005E53F9" w:rsidP="005E53F9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67CFD0BB" w14:textId="77777777" w:rsidR="005E53F9" w:rsidRDefault="005E53F9"/>
    <w:sectPr w:rsidR="005E53F9" w:rsidSect="00D570DF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2701" w14:textId="77777777" w:rsidR="00605EC1" w:rsidRDefault="00605EC1">
      <w:pPr>
        <w:spacing w:after="0" w:line="240" w:lineRule="auto"/>
      </w:pPr>
      <w:r>
        <w:separator/>
      </w:r>
    </w:p>
  </w:endnote>
  <w:endnote w:type="continuationSeparator" w:id="0">
    <w:p w14:paraId="7670662A" w14:textId="77777777" w:rsidR="00605EC1" w:rsidRDefault="006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C7B6" w14:textId="77777777" w:rsidR="004351EE" w:rsidRDefault="004351EE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03A5" w14:textId="77777777" w:rsidR="00605EC1" w:rsidRDefault="00605EC1">
      <w:pPr>
        <w:spacing w:after="0" w:line="240" w:lineRule="auto"/>
      </w:pPr>
      <w:r>
        <w:separator/>
      </w:r>
    </w:p>
  </w:footnote>
  <w:footnote w:type="continuationSeparator" w:id="0">
    <w:p w14:paraId="72F37FF7" w14:textId="77777777" w:rsidR="00605EC1" w:rsidRDefault="00605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D5"/>
    <w:rsid w:val="004351EE"/>
    <w:rsid w:val="00475656"/>
    <w:rsid w:val="005E53F9"/>
    <w:rsid w:val="00605EC1"/>
    <w:rsid w:val="006B5F90"/>
    <w:rsid w:val="00996B4D"/>
    <w:rsid w:val="00D0065B"/>
    <w:rsid w:val="00D570DF"/>
    <w:rsid w:val="00E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CF8F"/>
  <w15:chartTrackingRefBased/>
  <w15:docId w15:val="{97AE38A4-3185-4249-A949-06E047B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C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C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C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C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C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CD5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D570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rsid w:val="005E53F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2025-04-24T07:14:00Z</dcterms:created>
  <dcterms:modified xsi:type="dcterms:W3CDTF">2025-04-24T07:33:00Z</dcterms:modified>
</cp:coreProperties>
</file>