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1EBC" w14:textId="667CDA9A" w:rsidR="00E00C9D" w:rsidRPr="00E00C9D" w:rsidRDefault="00AB57DC" w:rsidP="00E00C9D">
      <w:pPr>
        <w:spacing w:after="0" w:line="360" w:lineRule="auto"/>
        <w:jc w:val="right"/>
        <w:rPr>
          <w:rFonts w:ascii="Calibri" w:hAnsi="Calibri" w:cs="Calibri"/>
          <w:sz w:val="23"/>
          <w:szCs w:val="23"/>
        </w:rPr>
      </w:pPr>
      <w:r w:rsidRPr="00E00C9D">
        <w:rPr>
          <w:rFonts w:ascii="Calibri" w:hAnsi="Calibri" w:cs="Calibri"/>
          <w:sz w:val="23"/>
          <w:szCs w:val="23"/>
        </w:rPr>
        <w:t xml:space="preserve">Jednorożec, dn. 08 lipca 2025 r. </w:t>
      </w:r>
    </w:p>
    <w:p w14:paraId="5AB5D661" w14:textId="7564FF6C" w:rsidR="00690A17" w:rsidRPr="00E00C9D" w:rsidRDefault="00690A17" w:rsidP="00690A17">
      <w:pPr>
        <w:spacing w:after="0" w:line="360" w:lineRule="auto"/>
        <w:rPr>
          <w:rFonts w:ascii="Calibri" w:hAnsi="Calibri" w:cs="Calibri"/>
          <w:b/>
          <w:bCs/>
          <w:sz w:val="23"/>
          <w:szCs w:val="23"/>
        </w:rPr>
      </w:pPr>
      <w:r w:rsidRPr="00E00C9D">
        <w:rPr>
          <w:rFonts w:ascii="Calibri" w:hAnsi="Calibri" w:cs="Calibri"/>
          <w:b/>
          <w:bCs/>
          <w:sz w:val="23"/>
          <w:szCs w:val="23"/>
        </w:rPr>
        <w:t>WÓJT GMINY JEDNOROŻEC</w:t>
      </w:r>
    </w:p>
    <w:p w14:paraId="190000F1" w14:textId="0ADD7E91" w:rsidR="00E00C9D" w:rsidRPr="00E00C9D" w:rsidRDefault="00E00C9D" w:rsidP="00690A17">
      <w:pPr>
        <w:spacing w:after="0" w:line="360" w:lineRule="auto"/>
        <w:rPr>
          <w:rFonts w:ascii="Calibri" w:hAnsi="Calibri" w:cs="Calibri"/>
          <w:b/>
          <w:bCs/>
          <w:sz w:val="23"/>
          <w:szCs w:val="23"/>
        </w:rPr>
      </w:pPr>
      <w:r w:rsidRPr="00E00C9D">
        <w:rPr>
          <w:rFonts w:ascii="Calibri" w:hAnsi="Calibri" w:cs="Calibri"/>
          <w:b/>
          <w:bCs/>
          <w:sz w:val="23"/>
          <w:szCs w:val="23"/>
        </w:rPr>
        <w:t>ul. Odrodzenia 14</w:t>
      </w:r>
    </w:p>
    <w:p w14:paraId="21A01BCF" w14:textId="06272037" w:rsidR="00E00C9D" w:rsidRPr="00E00C9D" w:rsidRDefault="00E00C9D" w:rsidP="00690A17">
      <w:pPr>
        <w:spacing w:after="0" w:line="360" w:lineRule="auto"/>
        <w:rPr>
          <w:rFonts w:ascii="Calibri" w:hAnsi="Calibri" w:cs="Calibri"/>
          <w:b/>
          <w:bCs/>
          <w:sz w:val="23"/>
          <w:szCs w:val="23"/>
        </w:rPr>
      </w:pPr>
      <w:r w:rsidRPr="00E00C9D">
        <w:rPr>
          <w:rFonts w:ascii="Calibri" w:hAnsi="Calibri" w:cs="Calibri"/>
          <w:b/>
          <w:bCs/>
          <w:sz w:val="23"/>
          <w:szCs w:val="23"/>
        </w:rPr>
        <w:t>06-323 Jednorożec</w:t>
      </w:r>
    </w:p>
    <w:p w14:paraId="04127B56" w14:textId="77777777" w:rsidR="00E00C9D" w:rsidRPr="00E00C9D" w:rsidRDefault="00E00C9D" w:rsidP="00690A17">
      <w:pPr>
        <w:spacing w:after="0" w:line="360" w:lineRule="auto"/>
        <w:rPr>
          <w:rFonts w:ascii="Calibri" w:hAnsi="Calibri" w:cs="Calibri"/>
          <w:b/>
          <w:bCs/>
          <w:sz w:val="10"/>
          <w:szCs w:val="10"/>
        </w:rPr>
      </w:pPr>
    </w:p>
    <w:p w14:paraId="1DA431B8" w14:textId="79636B7D" w:rsidR="00AB57DC" w:rsidRPr="00E00C9D" w:rsidRDefault="00AB57DC" w:rsidP="00690A17">
      <w:pPr>
        <w:spacing w:after="0" w:line="276" w:lineRule="auto"/>
        <w:jc w:val="both"/>
        <w:rPr>
          <w:rFonts w:ascii="Calibri" w:hAnsi="Calibri" w:cs="Calibri"/>
          <w:sz w:val="23"/>
          <w:szCs w:val="23"/>
        </w:rPr>
      </w:pPr>
      <w:r w:rsidRPr="00E00C9D">
        <w:rPr>
          <w:rFonts w:ascii="Calibri" w:hAnsi="Calibri" w:cs="Calibri"/>
          <w:sz w:val="23"/>
          <w:szCs w:val="23"/>
        </w:rPr>
        <w:t>ZIR.6220.1.2025</w:t>
      </w:r>
      <w:r w:rsidRPr="00E00C9D">
        <w:rPr>
          <w:rFonts w:ascii="Calibri" w:hAnsi="Calibri" w:cs="Calibri"/>
          <w:sz w:val="23"/>
          <w:szCs w:val="23"/>
        </w:rPr>
        <w:tab/>
      </w:r>
      <w:r w:rsidRPr="00E00C9D">
        <w:rPr>
          <w:rFonts w:ascii="Calibri" w:hAnsi="Calibri" w:cs="Calibri"/>
          <w:sz w:val="23"/>
          <w:szCs w:val="23"/>
        </w:rPr>
        <w:tab/>
      </w:r>
      <w:r w:rsidRPr="00E00C9D">
        <w:rPr>
          <w:rFonts w:ascii="Calibri" w:hAnsi="Calibri" w:cs="Calibri"/>
          <w:sz w:val="23"/>
          <w:szCs w:val="23"/>
        </w:rPr>
        <w:tab/>
      </w:r>
    </w:p>
    <w:p w14:paraId="3F142707" w14:textId="77777777" w:rsidR="00AB57DC" w:rsidRPr="00E00C9D" w:rsidRDefault="00AB57DC" w:rsidP="00AB57DC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32A0074" w14:textId="77777777" w:rsidR="00AB57DC" w:rsidRPr="00E00C9D" w:rsidRDefault="00AB57DC" w:rsidP="00AB57DC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00E00C9D">
        <w:rPr>
          <w:rFonts w:ascii="Calibri" w:hAnsi="Calibri" w:cs="Calibri"/>
          <w:b/>
          <w:bCs/>
          <w:sz w:val="23"/>
          <w:szCs w:val="23"/>
        </w:rPr>
        <w:t>O B W I E S Z C Z E N I E</w:t>
      </w:r>
    </w:p>
    <w:p w14:paraId="68A61188" w14:textId="2BAFD519" w:rsidR="00AB57DC" w:rsidRPr="00E00C9D" w:rsidRDefault="00AB57DC" w:rsidP="00AB57DC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E00C9D">
        <w:rPr>
          <w:rFonts w:ascii="Calibri" w:hAnsi="Calibri" w:cs="Calibri"/>
          <w:sz w:val="23"/>
          <w:szCs w:val="23"/>
        </w:rPr>
        <w:t>Wójt Gminy Jednorożec działając z</w:t>
      </w:r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>godnie z art. 10 § 1, w związku z art. 49 oraz art. 104 ustawy z dnia 14 czerwca 1960 r. Kodeks postępowania administracyjnego (Dz.U. z 2024 r., poz. 572) dalej Kpa, oraz w związku z art. 74 ust. 3 ustawy z dnia 3 października 2008 r.</w:t>
      </w:r>
      <w:r w:rsidR="009F6B36" w:rsidRPr="00E00C9D">
        <w:rPr>
          <w:rFonts w:ascii="Calibri" w:eastAsia="Times New Roman" w:hAnsi="Calibri" w:cs="Calibri"/>
          <w:sz w:val="23"/>
          <w:szCs w:val="23"/>
          <w:lang w:eastAsia="pl-PL"/>
        </w:rPr>
        <w:br/>
      </w:r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>o udostępnianiu informacji o środowisku i jego ochronie, udziale społeczeństwa w ochronie środowiska oraz o ocenach oddziaływania na środowisko (</w:t>
      </w:r>
      <w:r w:rsidRPr="00E00C9D">
        <w:rPr>
          <w:rFonts w:ascii="Calibri" w:hAnsi="Calibri" w:cs="Calibri"/>
          <w:sz w:val="23"/>
          <w:szCs w:val="23"/>
        </w:rPr>
        <w:t xml:space="preserve">Dz.U. z 2024 r., poz. 1112 z </w:t>
      </w:r>
      <w:proofErr w:type="spellStart"/>
      <w:r w:rsidRPr="00E00C9D">
        <w:rPr>
          <w:rFonts w:ascii="Calibri" w:hAnsi="Calibri" w:cs="Calibri"/>
          <w:sz w:val="23"/>
          <w:szCs w:val="23"/>
        </w:rPr>
        <w:t>późn</w:t>
      </w:r>
      <w:proofErr w:type="spellEnd"/>
      <w:r w:rsidRPr="00E00C9D">
        <w:rPr>
          <w:rFonts w:ascii="Calibri" w:hAnsi="Calibri" w:cs="Calibri"/>
          <w:sz w:val="23"/>
          <w:szCs w:val="23"/>
        </w:rPr>
        <w:t>. zm.</w:t>
      </w:r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 xml:space="preserve">) – dalej ustawy </w:t>
      </w:r>
      <w:proofErr w:type="spellStart"/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>ooś</w:t>
      </w:r>
      <w:proofErr w:type="spellEnd"/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 xml:space="preserve">, </w:t>
      </w:r>
      <w:r w:rsidRPr="00E00C9D">
        <w:rPr>
          <w:rFonts w:ascii="Calibri" w:hAnsi="Calibri" w:cs="Calibri"/>
          <w:sz w:val="23"/>
          <w:szCs w:val="23"/>
        </w:rPr>
        <w:t>zawiadamia, że w dniu 08 lipca 2025 roku, na wniosek Zarządu Powiatu Przasnyskiego ul. Św. Stanisława Kostki 5, 06-300 Przasnysz z dnia 16 kwietnia 2025 r. (data wpływu do tut. Urzędu 16 kwietnia 2025 r.)</w:t>
      </w:r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 xml:space="preserve"> została wydana decyzja o środowiskowych uwarunkowaniach dla przedsięwzięcia polegającego na: „Przebudowie drogi powiatowej 3234W Stara Wieś – Chorzele – Krasnosielc w km od 21+850 do km 26+960 oraz w km od 28+430 do km 33+207 oraz obiektu mostowego w m. </w:t>
      </w:r>
      <w:proofErr w:type="spellStart"/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>Małowidz</w:t>
      </w:r>
      <w:proofErr w:type="spellEnd"/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 xml:space="preserve">”, gmina Jednorożec, powiat przasnyski, województwo mazowieckie. </w:t>
      </w:r>
      <w:r w:rsidRPr="00E00C9D">
        <w:rPr>
          <w:rFonts w:ascii="Calibri" w:hAnsi="Calibri" w:cs="Calibri"/>
          <w:sz w:val="23"/>
          <w:szCs w:val="23"/>
        </w:rPr>
        <w:t>Jednocześnie Wójt Gminy Jednorożec zawiadamia wszystkich zainteresowanych o możliwości zapoznania się z jej treścią w Urzędzie Gminy Jednorożec w pok. Nr 12 od poniedziałku do piątku w godzinach 7:30 – 15:30.</w:t>
      </w:r>
    </w:p>
    <w:p w14:paraId="45FB6BB1" w14:textId="7993F7ED" w:rsidR="00AB57DC" w:rsidRPr="00E00C9D" w:rsidRDefault="00AB57DC" w:rsidP="00AB57DC">
      <w:pPr>
        <w:spacing w:after="0" w:line="360" w:lineRule="auto"/>
        <w:ind w:firstLine="708"/>
        <w:jc w:val="both"/>
        <w:rPr>
          <w:rFonts w:ascii="Calibri" w:hAnsi="Calibri" w:cs="Calibri"/>
          <w:sz w:val="23"/>
          <w:szCs w:val="23"/>
        </w:rPr>
      </w:pPr>
      <w:r w:rsidRPr="00E00C9D">
        <w:rPr>
          <w:rFonts w:ascii="Calibri" w:hAnsi="Calibri" w:cs="Calibri"/>
          <w:sz w:val="23"/>
          <w:szCs w:val="23"/>
        </w:rPr>
        <w:t>Strony mają prawo do wniesienia odwołania od wydanej decyzji do Samorządowego Kolegium Odwoławczego w Ostrołęce, za pośrednictwem Wójta Gminy Jednorożec,</w:t>
      </w:r>
      <w:r w:rsidR="009F6B36" w:rsidRPr="00E00C9D">
        <w:rPr>
          <w:rFonts w:ascii="Calibri" w:hAnsi="Calibri" w:cs="Calibri"/>
          <w:sz w:val="23"/>
          <w:szCs w:val="23"/>
        </w:rPr>
        <w:br/>
      </w:r>
      <w:r w:rsidRPr="00E00C9D">
        <w:rPr>
          <w:rFonts w:ascii="Calibri" w:hAnsi="Calibri" w:cs="Calibri"/>
          <w:sz w:val="23"/>
          <w:szCs w:val="23"/>
        </w:rPr>
        <w:t xml:space="preserve">w terminie 14 od daty publicznego ogłoszenia. </w:t>
      </w:r>
    </w:p>
    <w:p w14:paraId="595F449C" w14:textId="77777777" w:rsidR="00AB57DC" w:rsidRPr="00E00C9D" w:rsidRDefault="00AB57DC" w:rsidP="00AB57DC">
      <w:pPr>
        <w:spacing w:after="0" w:line="360" w:lineRule="auto"/>
        <w:jc w:val="both"/>
        <w:rPr>
          <w:rFonts w:ascii="Calibri" w:eastAsia="Times New Roman" w:hAnsi="Calibri" w:cs="Calibri"/>
          <w:sz w:val="14"/>
          <w:szCs w:val="14"/>
          <w:lang w:eastAsia="pl-PL"/>
        </w:rPr>
      </w:pPr>
    </w:p>
    <w:p w14:paraId="2A3533B1" w14:textId="77777777" w:rsidR="004B065C" w:rsidRPr="004B065C" w:rsidRDefault="004B065C" w:rsidP="004B065C">
      <w:pPr>
        <w:spacing w:line="360" w:lineRule="auto"/>
        <w:jc w:val="right"/>
        <w:rPr>
          <w:rFonts w:ascii="Calibri" w:hAnsi="Calibri" w:cs="Calibri"/>
          <w:b/>
          <w:bCs/>
          <w:sz w:val="23"/>
          <w:szCs w:val="23"/>
        </w:rPr>
      </w:pPr>
      <w:r w:rsidRPr="004B065C">
        <w:rPr>
          <w:rFonts w:ascii="Calibri" w:hAnsi="Calibri" w:cs="Calibri"/>
          <w:b/>
          <w:bCs/>
          <w:sz w:val="23"/>
          <w:szCs w:val="23"/>
        </w:rPr>
        <w:t>Z up. Wójta</w:t>
      </w:r>
    </w:p>
    <w:p w14:paraId="560CC57F" w14:textId="77777777" w:rsidR="004B065C" w:rsidRPr="004B065C" w:rsidRDefault="004B065C" w:rsidP="004B065C">
      <w:pPr>
        <w:spacing w:line="360" w:lineRule="auto"/>
        <w:jc w:val="right"/>
        <w:rPr>
          <w:rFonts w:ascii="Calibri" w:hAnsi="Calibri" w:cs="Calibri"/>
          <w:b/>
          <w:bCs/>
          <w:sz w:val="23"/>
          <w:szCs w:val="23"/>
        </w:rPr>
      </w:pPr>
      <w:r w:rsidRPr="004B065C">
        <w:rPr>
          <w:rFonts w:ascii="Calibri" w:hAnsi="Calibri" w:cs="Calibri"/>
          <w:b/>
          <w:bCs/>
          <w:sz w:val="23"/>
          <w:szCs w:val="23"/>
        </w:rPr>
        <w:t>SEKRETARZ GMINY JEDNOROŻEC</w:t>
      </w:r>
    </w:p>
    <w:p w14:paraId="77A56D40" w14:textId="67B79301" w:rsidR="00AB57DC" w:rsidRPr="004B065C" w:rsidRDefault="004B065C" w:rsidP="004B065C">
      <w:pPr>
        <w:spacing w:line="360" w:lineRule="auto"/>
        <w:jc w:val="right"/>
        <w:rPr>
          <w:rFonts w:ascii="Calibri" w:hAnsi="Calibri" w:cs="Calibri"/>
          <w:b/>
          <w:bCs/>
          <w:sz w:val="23"/>
          <w:szCs w:val="23"/>
        </w:rPr>
      </w:pPr>
      <w:r w:rsidRPr="004B065C">
        <w:rPr>
          <w:rFonts w:ascii="Calibri" w:hAnsi="Calibri" w:cs="Calibri"/>
          <w:b/>
          <w:bCs/>
          <w:sz w:val="23"/>
          <w:szCs w:val="23"/>
        </w:rPr>
        <w:t>mgr Lilla Zabielska</w:t>
      </w:r>
    </w:p>
    <w:p w14:paraId="50AD63DE" w14:textId="77777777" w:rsidR="00E00C9D" w:rsidRPr="00E00C9D" w:rsidRDefault="00E00C9D" w:rsidP="00AB57DC">
      <w:pPr>
        <w:spacing w:after="0" w:line="360" w:lineRule="auto"/>
        <w:jc w:val="both"/>
        <w:rPr>
          <w:rFonts w:ascii="Calibri" w:eastAsia="Times New Roman" w:hAnsi="Calibri" w:cs="Calibri"/>
          <w:sz w:val="2"/>
          <w:szCs w:val="2"/>
          <w:lang w:eastAsia="pl-PL"/>
        </w:rPr>
      </w:pPr>
    </w:p>
    <w:p w14:paraId="3BFD18D6" w14:textId="77777777" w:rsidR="00E00C9D" w:rsidRPr="00E00C9D" w:rsidRDefault="00E00C9D" w:rsidP="00AB57DC">
      <w:pPr>
        <w:spacing w:after="0" w:line="36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50B4C6BF" w14:textId="77777777" w:rsidR="00AB57DC" w:rsidRPr="00E00C9D" w:rsidRDefault="00AB57DC" w:rsidP="00AB57DC">
      <w:pPr>
        <w:spacing w:after="0" w:line="36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 xml:space="preserve">Otrzymują: </w:t>
      </w:r>
    </w:p>
    <w:p w14:paraId="54A7BE0D" w14:textId="77777777" w:rsidR="00AB57DC" w:rsidRPr="00E00C9D" w:rsidRDefault="00AB57DC" w:rsidP="00AB57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>niniejsze obwieszczenie zostało podane do publicznej wiadomości poprzez zamieszczenie na tablicy ogłoszeń Urzędu Gminy w Jednorożcu a także w Biuletynie Informacji Publicznej Urzędu Gminy w Jednorożcu na okres 14 dni.</w:t>
      </w:r>
    </w:p>
    <w:p w14:paraId="133355BC" w14:textId="6ADFEF98" w:rsidR="00AB57DC" w:rsidRPr="00E00C9D" w:rsidRDefault="00AB57DC" w:rsidP="00E00C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E00C9D">
        <w:rPr>
          <w:rFonts w:ascii="Calibri" w:eastAsia="Times New Roman" w:hAnsi="Calibri" w:cs="Calibri"/>
          <w:sz w:val="23"/>
          <w:szCs w:val="23"/>
          <w:lang w:eastAsia="pl-PL"/>
        </w:rPr>
        <w:t>a/a.</w:t>
      </w:r>
      <w:bookmarkStart w:id="0" w:name="_Hlk177454238"/>
    </w:p>
    <w:p w14:paraId="2774035B" w14:textId="77777777" w:rsidR="00E00C9D" w:rsidRPr="009C5EE5" w:rsidRDefault="00E00C9D" w:rsidP="00AB57DC">
      <w:pPr>
        <w:spacing w:after="0" w:line="276" w:lineRule="auto"/>
        <w:jc w:val="both"/>
        <w:rPr>
          <w:rFonts w:eastAsia="Times New Roman" w:cstheme="minorHAnsi"/>
          <w:color w:val="7F7F7F" w:themeColor="text1" w:themeTint="80"/>
          <w:lang w:eastAsia="pl-PL"/>
        </w:rPr>
      </w:pPr>
    </w:p>
    <w:p w14:paraId="602C7817" w14:textId="77777777" w:rsidR="00AB57DC" w:rsidRPr="009A7723" w:rsidRDefault="00AB57DC" w:rsidP="00AB57DC">
      <w:pPr>
        <w:spacing w:after="0" w:line="276" w:lineRule="auto"/>
        <w:jc w:val="both"/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</w:pP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 xml:space="preserve">Sporządziła: </w:t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  <w:t xml:space="preserve">                              </w:t>
      </w:r>
    </w:p>
    <w:p w14:paraId="2507F0B6" w14:textId="77777777" w:rsidR="00AB57DC" w:rsidRPr="009A7723" w:rsidRDefault="00AB57DC" w:rsidP="00AB57DC">
      <w:pPr>
        <w:spacing w:after="0" w:line="276" w:lineRule="auto"/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</w:pP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 xml:space="preserve">Magdalena Kurzac </w:t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</w: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ab/>
        <w:t xml:space="preserve">                                                </w:t>
      </w:r>
    </w:p>
    <w:p w14:paraId="3CD1B551" w14:textId="38A8B0E1" w:rsidR="00AB57DC" w:rsidRPr="00690A17" w:rsidRDefault="00AB57DC" w:rsidP="00690A17">
      <w:pPr>
        <w:spacing w:after="0" w:line="276" w:lineRule="auto"/>
        <w:rPr>
          <w:rFonts w:cstheme="minorHAnsi"/>
          <w:color w:val="7F7F7F" w:themeColor="text1" w:themeTint="80"/>
          <w:sz w:val="18"/>
          <w:szCs w:val="18"/>
        </w:rPr>
      </w:pPr>
      <w:r w:rsidRPr="009A7723">
        <w:rPr>
          <w:rFonts w:eastAsia="Times New Roman" w:cstheme="minorHAnsi"/>
          <w:color w:val="7F7F7F" w:themeColor="text1" w:themeTint="80"/>
          <w:sz w:val="18"/>
          <w:szCs w:val="18"/>
          <w:lang w:eastAsia="pl-PL"/>
        </w:rPr>
        <w:t>Tel. (29) 751-70-39</w:t>
      </w:r>
      <w:r w:rsidRPr="009A7723">
        <w:rPr>
          <w:rFonts w:cstheme="minorHAnsi"/>
          <w:color w:val="7F7F7F" w:themeColor="text1" w:themeTint="80"/>
          <w:sz w:val="18"/>
          <w:szCs w:val="18"/>
        </w:rPr>
        <w:t xml:space="preserve"> </w:t>
      </w:r>
      <w:r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Pr="009A7723">
        <w:rPr>
          <w:rFonts w:cstheme="minorHAnsi"/>
          <w:color w:val="7F7F7F" w:themeColor="text1" w:themeTint="80"/>
          <w:sz w:val="18"/>
          <w:szCs w:val="18"/>
        </w:rPr>
        <w:tab/>
      </w:r>
      <w:r w:rsidRPr="009A7723">
        <w:rPr>
          <w:rFonts w:cstheme="minorHAnsi"/>
          <w:color w:val="7F7F7F" w:themeColor="text1" w:themeTint="80"/>
          <w:sz w:val="18"/>
          <w:szCs w:val="18"/>
        </w:rPr>
        <w:tab/>
        <w:t xml:space="preserve">                               </w:t>
      </w:r>
      <w:bookmarkEnd w:id="0"/>
    </w:p>
    <w:sectPr w:rsidR="00AB57DC" w:rsidRPr="00690A17" w:rsidSect="00E00C9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83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DC"/>
    <w:rsid w:val="003C2A00"/>
    <w:rsid w:val="004B065C"/>
    <w:rsid w:val="00690A17"/>
    <w:rsid w:val="0081099D"/>
    <w:rsid w:val="009F6B36"/>
    <w:rsid w:val="00AB57DC"/>
    <w:rsid w:val="00D52814"/>
    <w:rsid w:val="00D7384A"/>
    <w:rsid w:val="00DD3FFC"/>
    <w:rsid w:val="00E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914E"/>
  <w15:chartTrackingRefBased/>
  <w15:docId w15:val="{1F6C24BA-E8FF-4007-9026-554CEE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7D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7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7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7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7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7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7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7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7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7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7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Kurzac</dc:creator>
  <cp:keywords/>
  <dc:description/>
  <cp:lastModifiedBy>Magdalena Kurzac</cp:lastModifiedBy>
  <cp:revision>2</cp:revision>
  <cp:lastPrinted>2025-07-08T07:25:00Z</cp:lastPrinted>
  <dcterms:created xsi:type="dcterms:W3CDTF">2025-07-08T08:31:00Z</dcterms:created>
  <dcterms:modified xsi:type="dcterms:W3CDTF">2025-07-08T08:31:00Z</dcterms:modified>
</cp:coreProperties>
</file>