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99" w:rsidRPr="00E006F2" w:rsidRDefault="00AD0A99" w:rsidP="00AD0A99">
      <w:pPr>
        <w:widowControl/>
        <w:suppressAutoHyphens w:val="0"/>
        <w:jc w:val="right"/>
        <w:rPr>
          <w:rFonts w:ascii="Calibri" w:hAnsi="Calibri"/>
        </w:rPr>
      </w:pPr>
      <w:r>
        <w:rPr>
          <w:rFonts w:ascii="Calibri" w:hAnsi="Calibri"/>
        </w:rPr>
        <w:t>Załącznik do zarządzenia Nr 8</w:t>
      </w:r>
      <w:r w:rsidRPr="00E006F2">
        <w:rPr>
          <w:rFonts w:ascii="Calibri" w:hAnsi="Calibri"/>
        </w:rPr>
        <w:t>/201</w:t>
      </w:r>
      <w:r>
        <w:rPr>
          <w:rFonts w:ascii="Calibri" w:hAnsi="Calibri"/>
        </w:rPr>
        <w:t>4</w:t>
      </w:r>
    </w:p>
    <w:p w:rsidR="00AD0A99" w:rsidRPr="00E006F2" w:rsidRDefault="00AD0A99" w:rsidP="00AD0A99">
      <w:pPr>
        <w:jc w:val="right"/>
        <w:rPr>
          <w:rFonts w:ascii="Calibri" w:hAnsi="Calibri"/>
        </w:rPr>
      </w:pPr>
      <w:r w:rsidRPr="00E006F2">
        <w:rPr>
          <w:rFonts w:ascii="Calibri" w:hAnsi="Calibri"/>
        </w:rPr>
        <w:t xml:space="preserve">Wójta Gminy Jednorożec z dnia </w:t>
      </w:r>
      <w:r>
        <w:rPr>
          <w:rFonts w:ascii="Calibri" w:hAnsi="Calibri"/>
        </w:rPr>
        <w:t>29</w:t>
      </w:r>
      <w:r w:rsidRPr="00E006F2">
        <w:rPr>
          <w:rFonts w:ascii="Calibri" w:hAnsi="Calibri"/>
        </w:rPr>
        <w:t>.</w:t>
      </w:r>
      <w:r>
        <w:rPr>
          <w:rFonts w:ascii="Calibri" w:hAnsi="Calibri"/>
        </w:rPr>
        <w:t>01</w:t>
      </w:r>
      <w:r w:rsidRPr="00E006F2">
        <w:rPr>
          <w:rFonts w:ascii="Calibri" w:hAnsi="Calibri"/>
        </w:rPr>
        <w:t>.201</w:t>
      </w:r>
      <w:r>
        <w:rPr>
          <w:rFonts w:ascii="Calibri" w:hAnsi="Calibri"/>
        </w:rPr>
        <w:t>4</w:t>
      </w:r>
      <w:r w:rsidRPr="00E006F2">
        <w:rPr>
          <w:rFonts w:ascii="Calibri" w:hAnsi="Calibri"/>
        </w:rPr>
        <w:t xml:space="preserve"> r.</w:t>
      </w:r>
    </w:p>
    <w:p w:rsidR="00AD0A99" w:rsidRPr="004178C0" w:rsidRDefault="00AD0A99" w:rsidP="00AD0A99">
      <w:pPr>
        <w:jc w:val="right"/>
        <w:rPr>
          <w:rFonts w:ascii="Calibri" w:hAnsi="Calibri"/>
          <w:sz w:val="10"/>
          <w:szCs w:val="10"/>
        </w:rPr>
      </w:pPr>
    </w:p>
    <w:p w:rsidR="003C24C8" w:rsidRPr="00AD0A99" w:rsidRDefault="00AD0A99" w:rsidP="00AD0A99">
      <w:pPr>
        <w:jc w:val="right"/>
        <w:rPr>
          <w:rFonts w:ascii="Calibri" w:hAnsi="Calibri"/>
        </w:rPr>
      </w:pPr>
      <w:r>
        <w:rPr>
          <w:noProof/>
          <w:lang w:eastAsia="pl-PL"/>
        </w:rPr>
        <w:pict>
          <v:group id="_x0000_s1026" editas="orgchart" style="position:absolute;left:0;text-align:left;margin-left:-7.85pt;margin-top:38.9pt;width:754.5pt;height:490.5pt;z-index:-251658240" coordorigin="1290,2140" coordsize="15090,8877">
            <o:lock v:ext="edit" aspectratio="t"/>
            <o:diagram v:ext="edit" dgmstyle="0" dgmscalex="57454" dgmscaley="53605" dgmfontsize="9" constrainbounds="0,0,0,0" autolayout="f">
              <o:relationtable v:ext="edit">
                <o:rel v:ext="edit" idsrc="#_s1035" iddest="#_s103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90;top:2140;width:15090;height:887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13" o:spid="_x0000_s1028" type="#_x0000_t34" style="position:absolute;left:9243;top:7991;width:931;height:1" o:connectortype="elbow" adj="10788,-177098400,-214446" strokeweight="2.25pt"/>
            <v:shape id="_s1113" o:spid="_x0000_s1029" type="#_x0000_t34" style="position:absolute;left:10032;top:5069;width:1176;height:1;rotation:270" o:connectortype="elbow" adj="10736,-160876800,-137888" strokeweight="2.25pt"/>
            <v:shape id="_s1113" o:spid="_x0000_s1030" type="#_x0000_t34" style="position:absolute;left:7061;top:4759;width:463;height:1;rotation:270" o:connectortype="elbow" adj="5738,-118951200,-363141" strokeweight="2.25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113" o:spid="_x0000_s1031" type="#_x0000_t35" style="position:absolute;left:7495;top:5508;width:823;height:53;rotation:270" o:connectortype="elbow" adj="-7175,162204,-210593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13" o:spid="_x0000_s1032" type="#_x0000_t32" style="position:absolute;left:8590;top:4476;width:103;height:1;rotation:270" o:connectortype="elbow" adj="-1649908,-1,-1649908" strokeweight="2.25pt"/>
            <v:shape id="_s1113" o:spid="_x0000_s1033" type="#_x0000_t34" style="position:absolute;left:2686;top:7433;width:931;height:1" o:connectortype="elbow" adj="10788,-177098400,-214446" strokeweight="2.25pt"/>
            <v:shape id="_s1113" o:spid="_x0000_s1034" type="#_x0000_t34" style="position:absolute;left:3023;top:6193;width:931;height:1" o:connectortype="elbow" adj="10788,-177098400,-214446" strokeweight="2.25pt"/>
            <v:roundrect id="_s1035" o:spid="_x0000_s1035" style="position:absolute;left:6660;top:3600;width:3960;height:535;v-text-anchor:middle" arcsize="10923f" o:dgmlayout="0" o:dgmnodekind="1" fillcolor="#0cf">
              <v:textbox style="mso-next-textbox:#_s1035" inset="0,0,0,0">
                <w:txbxContent>
                  <w:p w:rsidR="00AD0A99" w:rsidRPr="004178C0" w:rsidRDefault="00AD0A99" w:rsidP="00AD0A99">
                    <w:pPr>
                      <w:jc w:val="center"/>
                      <w:rPr>
                        <w:rFonts w:ascii="Arial Black" w:hAnsi="Arial Black" w:cs="Arial"/>
                        <w:b/>
                        <w:sz w:val="36"/>
                        <w:szCs w:val="32"/>
                      </w:rPr>
                    </w:pPr>
                    <w:r w:rsidRPr="004178C0">
                      <w:rPr>
                        <w:rFonts w:ascii="Arial Black" w:hAnsi="Arial Black" w:cs="Arial"/>
                        <w:b/>
                        <w:sz w:val="36"/>
                        <w:szCs w:val="32"/>
                      </w:rPr>
                      <w:t xml:space="preserve">W Ó J T   G M I N Y </w:t>
                    </w:r>
                  </w:p>
                </w:txbxContent>
              </v:textbox>
            </v:roundrect>
            <v:roundrect id="_x0000_s1036" style="position:absolute;left:5895;top:4772;width:2129;height:686;v-text-anchor:middle" arcsize="10923f" o:dgmlayout="0" o:dgmnodekind="0" fillcolor="#9cf" strokeweight="1.5pt">
              <v:textbox style="mso-next-textbox:#_x0000_s1036" inset="0,0,0,0">
                <w:txbxContent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Zespół Inwestycji i Rozwoju</w:t>
                    </w:r>
                  </w:p>
                  <w:p w:rsidR="00AD0A99" w:rsidRPr="009B77D0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9B77D0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ZIR</w:t>
                    </w:r>
                  </w:p>
                  <w:p w:rsidR="00AD0A99" w:rsidRPr="006D3D3C" w:rsidRDefault="00AD0A99" w:rsidP="00AD0A99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Kierownik Zespołu</w:t>
                    </w:r>
                  </w:p>
                  <w:p w:rsidR="00AD0A99" w:rsidRPr="001753F5" w:rsidRDefault="00AD0A99" w:rsidP="00AD0A99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037" style="position:absolute;left:9831;top:5864;width:1989;height:626;v-text-anchor:middle" arcsize="10923f" o:dgmlayout="3" o:dgmnodekind="0" fillcolor="#bbe0e3">
              <v:textbox style="mso-next-textbox:#_x0000_s1037" inset="0,0,0,0">
                <w:txbxContent>
                  <w:p w:rsidR="00AD0A99" w:rsidRPr="009B77D0" w:rsidRDefault="00AD0A99" w:rsidP="00AD0A99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</w:p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6"/>
                      </w:rPr>
                      <w:t xml:space="preserve"> </w:t>
                    </w: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 xml:space="preserve">Stanowisko </w:t>
                    </w:r>
                    <w:r w:rsidRPr="00832407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Pracy </w:t>
                    </w:r>
                  </w:p>
                  <w:p w:rsidR="00AD0A99" w:rsidRPr="003321FA" w:rsidRDefault="00AD0A99" w:rsidP="00AD0A99">
                    <w:pPr>
                      <w:jc w:val="center"/>
                      <w:rPr>
                        <w:rFonts w:ascii="Arial Narrow" w:hAnsi="Arial Narrow" w:cs="Arial"/>
                        <w:b/>
                        <w:sz w:val="13"/>
                        <w:szCs w:val="16"/>
                      </w:rPr>
                    </w:pP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>ds. Finansowych</w:t>
                    </w:r>
                    <w:r w:rsidRPr="00832407">
                      <w:rPr>
                        <w:rFonts w:ascii="Arial Narrow" w:hAnsi="Arial Narrow" w:cs="Arial"/>
                        <w:b/>
                        <w:sz w:val="13"/>
                        <w:szCs w:val="16"/>
                      </w:rPr>
                      <w:t xml:space="preserve"> </w:t>
                    </w:r>
                  </w:p>
                </w:txbxContent>
              </v:textbox>
            </v:roundrect>
            <v:roundrect id="_x0000_s1038" style="position:absolute;left:6660;top:2503;width:3960;height:808;v-text-anchor:middle" arcsize="10923f" o:dgmlayout="0" o:dgmnodekind="1" fillcolor="#0cf">
              <v:textbox style="mso-next-textbox:#_x0000_s1038" inset="0,0,0,0">
                <w:txbxContent>
                  <w:p w:rsidR="00AD0A99" w:rsidRPr="00970013" w:rsidRDefault="00AD0A99" w:rsidP="00AD0A99">
                    <w:pPr>
                      <w:spacing w:before="60"/>
                      <w:jc w:val="center"/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  <w:t xml:space="preserve">U R Z Ą D  </w:t>
                    </w:r>
                    <w:r w:rsidRPr="00970013"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  <w:t>G M I N Y</w:t>
                    </w:r>
                  </w:p>
                </w:txbxContent>
              </v:textbox>
            </v:roundrect>
            <v:roundrect id="_s1254" o:spid="_x0000_s1039" style="position:absolute;left:9828;top:6797;width:2025;height:638;v-text-anchor:middle" arcsize="10923f" o:dgmlayout="2" o:dgmnodekind="0" fillcolor="#bbe0e3">
              <v:textbox style="mso-next-textbox:#_s1254" inset="0,0,0,0">
                <w:txbxContent>
                  <w:p w:rsidR="00AD0A99" w:rsidRPr="009B77D0" w:rsidRDefault="00AD0A99" w:rsidP="00AD0A99">
                    <w:pPr>
                      <w:jc w:val="center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Stanowisko Pracy </w:t>
                    </w:r>
                  </w:p>
                  <w:p w:rsidR="00AD0A99" w:rsidRPr="003321FA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ds. Infrastruktury i Melioracji</w:t>
                    </w:r>
                  </w:p>
                </w:txbxContent>
              </v:textbox>
            </v:roundrect>
            <v:roundrect id="_s1083" o:spid="_x0000_s1040" style="position:absolute;left:12060;top:5946;width:1770;height:851;v-text-anchor:middle" arcsize="10923f" o:dgmlayout="2" o:dgmnodekind="0" fillcolor="#bbe0e3">
              <v:textbox style="mso-next-textbox:#_s1083" inset="0,0,0,0">
                <w:txbxContent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Wieloosobowe </w:t>
                    </w: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br/>
                      <w:t>S</w:t>
                    </w: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tanowisko </w:t>
                    </w: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racy </w:t>
                    </w:r>
                  </w:p>
                  <w:p w:rsidR="00AD0A99" w:rsidRPr="00AD26B1" w:rsidRDefault="00AD0A99" w:rsidP="00AD0A99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>ds. Księgowości Budżetowej  (2 </w:t>
                    </w: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>etaty)</w:t>
                    </w:r>
                  </w:p>
                </w:txbxContent>
              </v:textbox>
            </v:roundrect>
            <v:roundrect id="_s1041" o:spid="_x0000_s1041" style="position:absolute;left:12780;top:4888;width:2577;height:872;v-text-anchor:middle" arcsize="10941f" o:dgmlayout="3" o:dgmnodekind="0" o:dgmlayoutmru="3" fillcolor="#9cf" strokeweight="1.5pt">
              <v:textbox style="mso-next-textbox:#_s1041" inset="0,0,0,0">
                <w:txbxContent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karbnik </w:t>
                    </w: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G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miny</w:t>
                    </w:r>
                  </w:p>
                  <w:p w:rsidR="00AD0A99" w:rsidRPr="00AD26B1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Referat Finansów i Budżetu</w:t>
                    </w:r>
                  </w:p>
                  <w:p w:rsidR="00AD0A99" w:rsidRPr="00AD26B1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Kierownik Referatu  </w:t>
                    </w: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 </w:t>
                    </w:r>
                  </w:p>
                  <w:p w:rsidR="00AD0A99" w:rsidRPr="00AD26B1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R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FN</w:t>
                    </w:r>
                  </w:p>
                </w:txbxContent>
              </v:textbox>
            </v:roundrect>
            <v:roundrect id="_s1085" o:spid="_x0000_s1042" style="position:absolute;left:12060;top:7003;width:1770;height:721;v-text-anchor:middle" arcsize="10923f" o:dgmlayout="2" o:dgmnodekind="0" fillcolor="#bbe0e3">
              <v:textbox style="mso-next-textbox:#_s1085" inset="0,0,0,0">
                <w:txbxContent>
                  <w:p w:rsidR="00AD0A99" w:rsidRPr="009B77D0" w:rsidRDefault="00AD0A99" w:rsidP="00AD0A99">
                    <w:pPr>
                      <w:jc w:val="center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</w:p>
                  <w:p w:rsidR="00AD0A99" w:rsidRPr="003321FA" w:rsidRDefault="00AD0A99" w:rsidP="00AD0A99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Kasjer </w:t>
                    </w:r>
                  </w:p>
                </w:txbxContent>
              </v:textbox>
            </v:roundrect>
            <v:roundrect id="_s1087" o:spid="_x0000_s1043" style="position:absolute;left:14400;top:6039;width:1658;height:815;v-text-anchor:middle" arcsize="10923f" o:dgmlayout="3" o:dgmnodekind="0" fillcolor="#bbe0e3">
              <v:textbox style="mso-next-textbox:#_s1087" inset="0,0,0,0">
                <w:txbxContent>
                  <w:p w:rsidR="00AD0A99" w:rsidRPr="00AD26B1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Wieloosobowe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br/>
                      <w:t>S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tanowisko </w:t>
                    </w: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8"/>
                      </w:rPr>
                      <w:t>racy</w:t>
                    </w:r>
                  </w:p>
                  <w:p w:rsidR="00AD0A99" w:rsidRPr="00AD26B1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ds.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odatków i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Opłat L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okalnych </w:t>
                    </w:r>
                  </w:p>
                  <w:p w:rsidR="00AD0A99" w:rsidRPr="00AD26B1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(2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etaty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>)</w:t>
                    </w:r>
                  </w:p>
                  <w:p w:rsidR="00AD0A99" w:rsidRPr="00AD26B1" w:rsidRDefault="00AD0A99" w:rsidP="00AD0A99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AD26B1">
                      <w:rPr>
                        <w:b/>
                        <w:sz w:val="13"/>
                        <w:szCs w:val="16"/>
                      </w:rPr>
                      <w:t xml:space="preserve"> </w:t>
                    </w:r>
                  </w:p>
                </w:txbxContent>
              </v:textbox>
            </v:roundrect>
            <v:shape id="_s1113" o:spid="_x0000_s1044" type="#_x0000_t34" style="position:absolute;left:10986;top:1789;width:738;height:5429;rotation:270;flip:x" o:connectortype="elbow" adj="10595,19022,-411776" strokeweight="2.25pt"/>
            <v:shape id="_s1113" o:spid="_x0000_s1045" type="#_x0000_t34" style="position:absolute;left:5130;top:1362;width:738;height:6283;rotation:270" o:connectortype="elbow" adj="10595,-16436,-68985" strokeweight="2.25pt"/>
            <v:shape id="_s1113" o:spid="_x0000_s1046" type="#_x0000_t32" style="position:absolute;left:8496;top:3455;width:289;height:1;rotation:270" o:connectortype="elbow" adj="-645758,-1,-645758" strokeweight="2.25pt"/>
            <v:shape id="_s1113" o:spid="_x0000_s1047" type="#_x0000_t34" style="position:absolute;left:1354;top:6351;width:4086;height:440;rotation:270" o:connectortype="elbow" adj="-1,-139557600,-39795" strokeweight="2.25pt"/>
            <v:shape id="_s1113" o:spid="_x0000_s1048" type="#_x0000_t32" style="position:absolute;left:9243;top:6132;width:585;height:1;rotation:180" o:connectortype="elbow" adj="-362880,-1,-362880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13" o:spid="_x0000_s1049" type="#_x0000_t33" style="position:absolute;left:13830;top:5775;width:239;height:624;flip:y" o:connectortype="elbow" adj="-1249908,218319,-1249908" strokeweight="2.25pt"/>
            <v:shape id="_s1113" o:spid="_x0000_s1050" type="#_x0000_t34" style="position:absolute;left:9246;top:7168;width:585;height:1" o:connectortype="elbow" adj="10782,-161114400,-354018" strokeweight="2.25pt"/>
            <v:shape id="_s1113" o:spid="_x0000_s1051" type="#_x0000_t33" style="position:absolute;left:14069;top:5775;width:331;height:615;rotation:180" o:connectortype="elbow" adj="-939698,-221198,-939698" strokeweight="2.25pt"/>
            <v:shape id="_s1113" o:spid="_x0000_s1052" type="#_x0000_t33" style="position:absolute;left:13830;top:6194;width:239;height:975;flip:y" o:connectortype="elbow" adj="-1249908,156783,-1249908" strokeweight="2.25pt"/>
            <v:shape id="_s1113" o:spid="_x0000_s1053" type="#_x0000_t34" style="position:absolute;left:7414;top:7386;width:4301;height:644;rotation:270;flip:x" o:connectortype="elbow" adj="-705,51688800,-120758" strokeweight="2.25pt"/>
            <v:roundrect id="_x0000_s1054" style="position:absolute;left:9007;top:4873;width:3053;height:785;v-text-anchor:middle" arcsize="10923f" o:dgmlayout="0" o:dgmnodekind="0" fillcolor="#9cf" strokeweight="1.5pt">
              <v:textbox style="mso-next-textbox:#_x0000_s1054" inset="0,0,0,0">
                <w:txbxContent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Gminny Zespół Usług Komunalnych</w:t>
                    </w:r>
                  </w:p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ZUK</w:t>
                    </w:r>
                  </w:p>
                  <w:p w:rsidR="00AD0A99" w:rsidRPr="00E24B10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Kierownik Zespołu</w:t>
                    </w:r>
                  </w:p>
                </w:txbxContent>
              </v:textbox>
            </v:roundrect>
            <v:roundrect id="_s1073" o:spid="_x0000_s1055" style="position:absolute;left:6044;top:6854;width:1889;height:721;v-text-anchor:middle" arcsize="10923f" o:dgmlayout="3" o:dgmnodekind="0" fillcolor="#bbe0e3">
              <v:textbox style="mso-next-textbox:#_s1073" inset="0,0,0,0">
                <w:txbxContent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AD0A99" w:rsidRPr="009B77D0" w:rsidRDefault="00AD0A99" w:rsidP="00AD0A9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>Stanowisko Pracy ds.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 Informatyki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 xml:space="preserve"> i działalności gospodarczej </w:t>
                    </w:r>
                  </w:p>
                </w:txbxContent>
              </v:textbox>
            </v:roundrect>
            <v:roundrect id="_s1069" o:spid="_x0000_s1056" style="position:absolute;left:6006;top:5806;width:1980;height:593;v-text-anchor:middle" arcsize="10923f" o:dgmlayout="2" o:dgmnodekind="0" fillcolor="#bbe0e3">
              <v:textbox style="mso-next-textbox:#_s1069" inset="0,0,0,0">
                <w:txbxContent>
                  <w:p w:rsidR="00AD0A99" w:rsidRPr="00AB7A91" w:rsidRDefault="00AD0A99" w:rsidP="00AD0A9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  </w:t>
                    </w: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Stanowisko Pracy 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</w: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>ds.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 Gospodarki Nieruchomościami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 xml:space="preserve"> i Ochrony Środowiska</w:t>
                    </w:r>
                  </w:p>
                  <w:p w:rsidR="00AD0A99" w:rsidRPr="009B77D0" w:rsidRDefault="00AD0A99" w:rsidP="00AD0A99">
                    <w:pPr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                                      </w:t>
                    </w:r>
                  </w:p>
                </w:txbxContent>
              </v:textbox>
            </v:roundrect>
            <v:roundrect id="_x0000_s1057" style="position:absolute;left:1467;top:8180;width:1847;height:1015;v-text-anchor:middle" arcsize="10923f" o:dgmlayout="2" o:dgmnodekind="0" fillcolor="#bbe0e3">
              <v:textbox style="mso-next-textbox:#_x0000_s1057" inset="0,0,0,0">
                <w:txbxContent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>Samodzielne Stanowisko Pracy ds. Obronnych, Obrony Cywilnej Zarządzania Kryzysowego, Spraw Gospodarczych i Archiwum</w:t>
                    </w:r>
                  </w:p>
                  <w:p w:rsidR="00AD0A99" w:rsidRPr="00BC45BB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</w:t>
                    </w:r>
                    <w:r w:rsidRPr="00BC45BB"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OC</w:t>
                    </w:r>
                  </w:p>
                  <w:p w:rsidR="00AD0A99" w:rsidRPr="008B75FD" w:rsidRDefault="00AD0A99" w:rsidP="00AD0A99">
                    <w:pPr>
                      <w:rPr>
                        <w:szCs w:val="13"/>
                      </w:rPr>
                    </w:pPr>
                  </w:p>
                </w:txbxContent>
              </v:textbox>
            </v:roundrect>
            <v:roundrect id="_x0000_s1058" style="position:absolute;left:3908;top:5891;width:1847;height:741;v-text-anchor:middle" arcsize="10923f" o:dgmlayout="2" o:dgmnodekind="0" fillcolor="#bbe0e3">
              <v:textbox style="mso-next-textbox:#_x0000_s1058" inset="0,0,0,0">
                <w:txbxContent>
                  <w:p w:rsidR="00AD0A99" w:rsidRPr="009B77D0" w:rsidRDefault="00AD0A99" w:rsidP="00AD0A99">
                    <w:pPr>
                      <w:jc w:val="center"/>
                      <w:rPr>
                        <w:rFonts w:ascii="Arial Narrow" w:hAnsi="Arial Narrow"/>
                        <w:sz w:val="8"/>
                        <w:szCs w:val="8"/>
                      </w:rPr>
                    </w:pPr>
                  </w:p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Samodzielne Stanowisko Pracy </w:t>
                    </w:r>
                  </w:p>
                  <w:p w:rsidR="00AD0A99" w:rsidRPr="00500B5A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ds. Kontroli i Obsługi Rady Gminy</w:t>
                    </w:r>
                  </w:p>
                  <w:p w:rsidR="00AD0A99" w:rsidRPr="00500B5A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8"/>
                      </w:rPr>
                      <w:t>SKO</w:t>
                    </w:r>
                  </w:p>
                  <w:p w:rsidR="00AD0A99" w:rsidRPr="008B75FD" w:rsidRDefault="00AD0A99" w:rsidP="00AD0A99">
                    <w:pPr>
                      <w:rPr>
                        <w:szCs w:val="13"/>
                      </w:rPr>
                    </w:pPr>
                  </w:p>
                </w:txbxContent>
              </v:textbox>
            </v:roundrect>
            <v:roundrect id="_x0000_s1059" style="position:absolute;left:1426;top:7112;width:1847;height:741;v-text-anchor:middle" arcsize="10923f" o:dgmlayout="2" o:dgmnodekind="0" fillcolor="#bbe0e3">
              <v:textbox style="mso-next-textbox:#_x0000_s1059" inset="0,0,0,0">
                <w:txbxContent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Samodzielne Stanowisko Pracy 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>ds.  Organizacyjnych i Kadr</w:t>
                    </w:r>
                  </w:p>
                  <w:p w:rsidR="00AD0A99" w:rsidRPr="00BC45BB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SOK</w:t>
                    </w:r>
                  </w:p>
                </w:txbxContent>
              </v:textbox>
            </v:roundrect>
            <v:roundrect id="_s1120" o:spid="_x0000_s1060" style="position:absolute;left:1426;top:5864;width:1888;height:768;v-text-anchor:middle" arcsize="10923f" o:dgmlayout="2" o:dgmnodekind="0" fillcolor="#bbe0e3">
              <v:textbox style="mso-next-textbox:#_s1120" inset="0,0,0,0">
                <w:txbxContent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Urząd Stanu Cywilnego, Ewidencji Ludności i Dowodów osobistych Zastępca Kierownika </w:t>
                    </w:r>
                    <w:r w:rsidRPr="004469E6">
                      <w:rPr>
                        <w:rFonts w:ascii="Arial Narrow" w:hAnsi="Arial Narrow"/>
                        <w:sz w:val="13"/>
                        <w:szCs w:val="13"/>
                      </w:rPr>
                      <w:t>USC</w:t>
                    </w:r>
                  </w:p>
                  <w:p w:rsidR="00AD0A99" w:rsidRPr="00BD4AA0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USO</w:t>
                    </w:r>
                  </w:p>
                  <w:p w:rsidR="00AD0A99" w:rsidRPr="008B75FD" w:rsidRDefault="00AD0A99" w:rsidP="00AD0A99">
                    <w:pPr>
                      <w:rPr>
                        <w:szCs w:val="13"/>
                      </w:rPr>
                    </w:pPr>
                  </w:p>
                </w:txbxContent>
              </v:textbox>
            </v:roundrect>
            <v:roundrect id="_s1254" o:spid="_x0000_s1061" style="position:absolute;left:9505;top:8534;width:3380;height:2483;v-text-anchor:middle" arcsize="10923f" o:dgmlayout="2" o:dgmnodekind="0" fillcolor="#bbe0e3">
              <v:textbox style="mso-next-textbox:#_s1254" inset="0,0,0,0">
                <w:txbxContent>
                  <w:p w:rsidR="00AD0A99" w:rsidRPr="00774DAD" w:rsidRDefault="00AD0A99" w:rsidP="00AD0A99">
                    <w:pPr>
                      <w:pStyle w:val="Akapitzlist"/>
                      <w:spacing w:after="0"/>
                      <w:ind w:left="360"/>
                      <w:rPr>
                        <w:rFonts w:ascii="Arial Narrow" w:hAnsi="Arial Narrow" w:cs="Arial"/>
                        <w:sz w:val="6"/>
                        <w:szCs w:val="6"/>
                        <w:u w:val="single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  <w:u w:val="single"/>
                      </w:rPr>
                      <w:t>STANOWISKA POMOCNICZE I OBSŁUGI</w:t>
                    </w:r>
                  </w:p>
                  <w:p w:rsidR="00AD0A99" w:rsidRPr="00BD2A13" w:rsidRDefault="00AD0A99" w:rsidP="00AD0A99">
                    <w:pPr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1. </w:t>
                    </w:r>
                    <w:r w:rsidRPr="00BD2A13">
                      <w:rPr>
                        <w:rFonts w:ascii="Arial Narrow" w:hAnsi="Arial Narrow" w:cs="Arial"/>
                        <w:sz w:val="13"/>
                        <w:szCs w:val="18"/>
                      </w:rPr>
                      <w:t>Dział Wodociągów i Kanalizacji:</w:t>
                    </w:r>
                  </w:p>
                  <w:p w:rsidR="00AD0A99" w:rsidRPr="00BD2A13" w:rsidRDefault="00AD0A99" w:rsidP="00AD0A99">
                    <w:pPr>
                      <w:rPr>
                        <w:rFonts w:ascii="Arial Narrow" w:hAnsi="Arial Narrow" w:cs="Arial"/>
                        <w:sz w:val="4"/>
                        <w:szCs w:val="4"/>
                      </w:rPr>
                    </w:pPr>
                  </w:p>
                  <w:p w:rsidR="00AD0A99" w:rsidRPr="008743A1" w:rsidRDefault="00AD0A99" w:rsidP="00AD0A99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1)</w:t>
                    </w:r>
                    <w:r w:rsidRPr="00E6278A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Konserwator wodociągu wiejskiego i oczyszczalni </w:t>
                    </w:r>
                  </w:p>
                  <w:p w:rsidR="00AD0A99" w:rsidRPr="008743A1" w:rsidRDefault="00AD0A99" w:rsidP="00AD0A99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>ścieków (1 etat)</w:t>
                    </w:r>
                  </w:p>
                  <w:p w:rsidR="00AD0A99" w:rsidRPr="001E0405" w:rsidRDefault="00AD0A99" w:rsidP="00AD0A99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2)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Kons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erwator wodociągu wiejskiego (2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etat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y)</w:t>
                    </w:r>
                  </w:p>
                  <w:p w:rsidR="00AD0A99" w:rsidRPr="007D52A6" w:rsidRDefault="00AD0A99" w:rsidP="00AD0A99">
                    <w:pPr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2.  </w:t>
                    </w:r>
                    <w:r w:rsidRPr="007D52A6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Dział Transportu: </w:t>
                    </w:r>
                  </w:p>
                  <w:p w:rsidR="00AD0A99" w:rsidRPr="008743A1" w:rsidRDefault="00AD0A99" w:rsidP="00AD0A99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1)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Mechanik samochodowy (1 etat),</w:t>
                    </w:r>
                  </w:p>
                  <w:p w:rsidR="00AD0A99" w:rsidRDefault="00AD0A99" w:rsidP="00AD0A99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2)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>Kierowca samochodu osobowego (1 etat)</w:t>
                    </w:r>
                  </w:p>
                  <w:p w:rsidR="00AD0A99" w:rsidRPr="008743A1" w:rsidRDefault="00AD0A99" w:rsidP="00AD0A99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3) Kierowca autobusu (1 etat)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ab/>
                    </w:r>
                  </w:p>
                  <w:p w:rsidR="00AD0A99" w:rsidRPr="008743A1" w:rsidRDefault="00AD0A99" w:rsidP="00AD0A99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4)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Kierowca samochodu ciężarowego  (2 etaty)</w:t>
                    </w:r>
                  </w:p>
                  <w:p w:rsidR="00AD0A99" w:rsidRPr="008743A1" w:rsidRDefault="00AD0A99" w:rsidP="00AD0A99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3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>.  Inkasent opłat lokalnych  (1 etat)</w:t>
                    </w:r>
                  </w:p>
                  <w:p w:rsidR="00AD0A99" w:rsidRDefault="00AD0A99" w:rsidP="00AD0A99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4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. 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Opiekun dzieci i młodzieży (1 etat)</w:t>
                    </w:r>
                  </w:p>
                  <w:p w:rsidR="00AD0A99" w:rsidRDefault="00AD0A99" w:rsidP="00AD0A99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5.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>Robotnik gospodarczy (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4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etaty)</w:t>
                    </w:r>
                  </w:p>
                  <w:p w:rsidR="00AD0A99" w:rsidRDefault="00AD0A99" w:rsidP="00AD0A99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6. Rzemieślnik wykwalifikowany - elektromonter (1 etat)</w:t>
                    </w:r>
                  </w:p>
                  <w:p w:rsidR="00AD0A99" w:rsidRDefault="00AD0A99" w:rsidP="00AD0A99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6.  Sprzątaczka (2 etaty)</w:t>
                    </w:r>
                  </w:p>
                  <w:p w:rsidR="00AD0A99" w:rsidRDefault="00AD0A99" w:rsidP="00AD0A99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7  Kierowca, konserwator OSP (2,35 etatu)</w:t>
                    </w:r>
                  </w:p>
                  <w:p w:rsidR="00AD0A99" w:rsidRDefault="00AD0A99" w:rsidP="00AD0A99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</w:p>
                  <w:p w:rsidR="00AD0A99" w:rsidRPr="00E6278A" w:rsidRDefault="00AD0A99" w:rsidP="00AD0A99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</w:p>
                </w:txbxContent>
              </v:textbox>
            </v:roundrect>
            <v:roundrect id="_s1029" o:spid="_x0000_s1062" style="position:absolute;left:1426;top:4772;width:1833;height:785;v-text-anchor:middle" arcsize="10923f" o:dgmlayout="0" o:dgmnodekind="0" fillcolor="#9cf" strokeweight="1.5pt">
              <v:textbox style="mso-next-textbox:#_s1029" inset="0,0,0,0">
                <w:txbxContent>
                  <w:p w:rsidR="00AD0A99" w:rsidRPr="009B77D0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8"/>
                        <w:szCs w:val="8"/>
                      </w:rPr>
                    </w:pPr>
                  </w:p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Zastępca Wójta Gminy</w:t>
                    </w:r>
                  </w:p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Sekretarz Gminy</w:t>
                    </w:r>
                  </w:p>
                  <w:p w:rsidR="00AD0A99" w:rsidRPr="00AD26B1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SEK</w:t>
                    </w:r>
                  </w:p>
                </w:txbxContent>
              </v:textbox>
            </v:roundrect>
            <v:roundrect id="_x0000_s1063" style="position:absolute;left:9831;top:7724;width:1989;height:626;v-text-anchor:middle" arcsize="10923f" o:dgmlayout="3" o:dgmnodekind="0" fillcolor="#bbe0e3">
              <v:textbox style="mso-next-textbox:#_x0000_s1063" inset="0,0,0,0">
                <w:txbxContent>
                  <w:p w:rsidR="00AD0A99" w:rsidRPr="009B77D0" w:rsidRDefault="00AD0A99" w:rsidP="00AD0A99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  <w:r w:rsidRPr="009B77D0">
                      <w:rPr>
                        <w:rFonts w:ascii="Arial Narrow" w:hAnsi="Arial Narrow" w:cs="Arial"/>
                        <w:sz w:val="6"/>
                        <w:szCs w:val="6"/>
                      </w:rPr>
                      <w:t xml:space="preserve"> </w:t>
                    </w:r>
                  </w:p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 xml:space="preserve">Stanowisko </w:t>
                    </w:r>
                    <w:r w:rsidRPr="00832407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Pracy </w:t>
                    </w:r>
                  </w:p>
                  <w:p w:rsidR="00AD0A99" w:rsidRPr="003321FA" w:rsidRDefault="00AD0A99" w:rsidP="00AD0A99">
                    <w:pPr>
                      <w:jc w:val="center"/>
                      <w:rPr>
                        <w:rFonts w:ascii="Arial Narrow" w:hAnsi="Arial Narrow" w:cs="Arial"/>
                        <w:b/>
                        <w:sz w:val="13"/>
                        <w:szCs w:val="16"/>
                      </w:rPr>
                    </w:pP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>ds. </w:t>
                    </w:r>
                    <w:r>
                      <w:rPr>
                        <w:rFonts w:ascii="Arial Narrow" w:hAnsi="Arial Narrow" w:cs="Arial"/>
                        <w:sz w:val="13"/>
                        <w:szCs w:val="16"/>
                      </w:rPr>
                      <w:t>Gospodarki Komunalnej</w:t>
                    </w:r>
                    <w:r w:rsidRPr="00832407">
                      <w:rPr>
                        <w:rFonts w:ascii="Arial Narrow" w:hAnsi="Arial Narrow" w:cs="Arial"/>
                        <w:b/>
                        <w:sz w:val="13"/>
                        <w:szCs w:val="16"/>
                      </w:rPr>
                      <w:t xml:space="preserve"> </w:t>
                    </w:r>
                  </w:p>
                </w:txbxContent>
              </v:textbox>
            </v:roundrect>
            <v:shape id="_s1113" o:spid="_x0000_s1064" type="#_x0000_t33" style="position:absolute;left:7933;top:6193;width:330;height:1083;flip:y" o:connectortype="elbow" adj="-473629,146652,-473629" strokeweight="2.25pt"/>
            <v:shape id="_s1113" o:spid="_x0000_s1065" type="#_x0000_t34" style="position:absolute;left:3617;top:7990;width:931;height:1" o:connectortype="elbow" adj="10788,-177098400,-214446" strokeweight="2.25pt"/>
            <v:roundrect id="_x0000_s1066" style="position:absolute;left:3908;top:7724;width:1847;height:741;v-text-anchor:middle" arcsize="10923f" o:dgmlayout="2" o:dgmnodekind="0" fillcolor="#bbe0e3">
              <v:textbox style="mso-next-textbox:#_x0000_s1066" inset="0,0,0,0">
                <w:txbxContent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AD0A99" w:rsidRDefault="00AD0A99" w:rsidP="00AD0A99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Sekretarka </w:t>
                    </w:r>
                  </w:p>
                  <w:p w:rsidR="00AD0A99" w:rsidRPr="00E26AA0" w:rsidRDefault="00AD0A99" w:rsidP="00AD0A99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 w:rsidRPr="00E26AA0"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SOS</w:t>
                    </w:r>
                  </w:p>
                </w:txbxContent>
              </v:textbox>
            </v:roundrect>
          </v:group>
        </w:pict>
      </w:r>
      <w:r>
        <w:rPr>
          <w:rFonts w:ascii="Calibri" w:hAnsi="Calibri"/>
        </w:rPr>
        <w:t>„</w:t>
      </w:r>
      <w:r w:rsidRPr="00E006F2">
        <w:rPr>
          <w:rFonts w:ascii="Calibri" w:hAnsi="Calibri"/>
        </w:rPr>
        <w:t xml:space="preserve">Załącznik Nr 1 do Regulaminu  Organizacyjnego </w:t>
      </w:r>
      <w:r w:rsidRPr="00E006F2">
        <w:rPr>
          <w:rFonts w:ascii="Calibri" w:hAnsi="Calibri"/>
        </w:rPr>
        <w:br/>
        <w:t>Urzędu Gminy w Jednorożcu z dnia 17.04.2013 r.</w:t>
      </w:r>
    </w:p>
    <w:sectPr w:rsidR="003C24C8" w:rsidRPr="00AD0A99" w:rsidSect="00AD0A99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0A99"/>
    <w:rsid w:val="003C24C8"/>
    <w:rsid w:val="00AB3295"/>
    <w:rsid w:val="00AD0A99"/>
    <w:rsid w:val="00C2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s1113"/>
        <o:r id="V:Rule2" type="connector" idref="#_s1113"/>
        <o:r id="V:Rule3" type="connector" idref="#_s1113"/>
        <o:r id="V:Rule4" type="connector" idref="#_s1113"/>
        <o:r id="V:Rule5" type="connector" idref="#_s1113"/>
        <o:r id="V:Rule6" type="connector" idref="#_s1113"/>
        <o:r id="V:Rule7" type="connector" idref="#_s1113"/>
        <o:r id="V:Rule8" type="connector" idref="#_s1113"/>
        <o:r id="V:Rule9" type="connector" idref="#_s1113"/>
        <o:r id="V:Rule10" type="connector" idref="#_s1113"/>
        <o:r id="V:Rule11" type="connector" idref="#_s1113"/>
        <o:r id="V:Rule12" type="connector" idref="#_s1113"/>
        <o:r id="V:Rule13" type="connector" idref="#_s1113"/>
        <o:r id="V:Rule14" type="connector" idref="#_s1113"/>
        <o:r id="V:Rule15" type="connector" idref="#_s1113"/>
        <o:r id="V:Rule16" type="connector" idref="#_s1113"/>
        <o:r id="V:Rule17" type="connector" idref="#_s1113"/>
        <o:r id="V:Rule18" type="connector" idref="#_s1113"/>
        <o:r id="V:Rule19" type="connector" idref="#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D0A9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k.nizielski</dc:creator>
  <cp:lastModifiedBy>k.nizielski</cp:lastModifiedBy>
  <cp:revision>2</cp:revision>
  <dcterms:created xsi:type="dcterms:W3CDTF">2014-08-20T13:04:00Z</dcterms:created>
  <dcterms:modified xsi:type="dcterms:W3CDTF">2014-08-20T13:04:00Z</dcterms:modified>
</cp:coreProperties>
</file>