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52" w:rsidRPr="00C91160" w:rsidRDefault="00DA3E0E" w:rsidP="00983452">
      <w:pPr>
        <w:rPr>
          <w:i/>
          <w:sz w:val="20"/>
          <w:szCs w:val="20"/>
        </w:rPr>
      </w:pPr>
      <w:bookmarkStart w:id="0" w:name="_GoBack"/>
      <w:bookmarkEnd w:id="0"/>
      <w:r w:rsidRPr="00DA3E0E">
        <w:tab/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</w:t>
      </w:r>
      <w:r w:rsidRPr="00D73F0C">
        <w:rPr>
          <w:rFonts w:ascii="Calibri" w:eastAsia="Calibri" w:hAnsi="Calibri" w:cs="Times New Roman"/>
          <w:b/>
          <w:sz w:val="24"/>
          <w:szCs w:val="24"/>
        </w:rPr>
        <w:t xml:space="preserve">Zarządzenie Nr 12/2016 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D73F0C">
        <w:rPr>
          <w:rFonts w:ascii="Calibri" w:eastAsia="Calibri" w:hAnsi="Calibri" w:cs="Times New Roman"/>
          <w:b/>
          <w:sz w:val="24"/>
          <w:szCs w:val="24"/>
        </w:rPr>
        <w:tab/>
      </w:r>
      <w:r w:rsidRPr="00D73F0C">
        <w:rPr>
          <w:rFonts w:ascii="Calibri" w:eastAsia="Calibri" w:hAnsi="Calibri" w:cs="Times New Roman"/>
          <w:b/>
          <w:sz w:val="24"/>
          <w:szCs w:val="24"/>
        </w:rPr>
        <w:tab/>
      </w:r>
      <w:r w:rsidRPr="00D73F0C">
        <w:rPr>
          <w:rFonts w:ascii="Calibri" w:eastAsia="Calibri" w:hAnsi="Calibri" w:cs="Times New Roman"/>
          <w:b/>
          <w:sz w:val="24"/>
          <w:szCs w:val="24"/>
        </w:rPr>
        <w:tab/>
        <w:t xml:space="preserve">              Wójta Gminy Jednorożec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D73F0C">
        <w:rPr>
          <w:rFonts w:ascii="Calibri" w:eastAsia="Calibri" w:hAnsi="Calibri" w:cs="Times New Roman"/>
          <w:b/>
          <w:sz w:val="24"/>
          <w:szCs w:val="24"/>
        </w:rPr>
        <w:tab/>
      </w:r>
      <w:r w:rsidRPr="00D73F0C">
        <w:rPr>
          <w:rFonts w:ascii="Calibri" w:eastAsia="Calibri" w:hAnsi="Calibri" w:cs="Times New Roman"/>
          <w:b/>
          <w:sz w:val="24"/>
          <w:szCs w:val="24"/>
        </w:rPr>
        <w:tab/>
      </w:r>
      <w:r w:rsidRPr="00D73F0C">
        <w:rPr>
          <w:rFonts w:ascii="Calibri" w:eastAsia="Calibri" w:hAnsi="Calibri" w:cs="Times New Roman"/>
          <w:b/>
          <w:sz w:val="24"/>
          <w:szCs w:val="24"/>
        </w:rPr>
        <w:tab/>
      </w:r>
      <w:r w:rsidRPr="00D73F0C">
        <w:rPr>
          <w:rFonts w:ascii="Calibri" w:eastAsia="Calibri" w:hAnsi="Calibri" w:cs="Times New Roman"/>
          <w:b/>
          <w:sz w:val="24"/>
          <w:szCs w:val="24"/>
        </w:rPr>
        <w:tab/>
        <w:t xml:space="preserve">   z dnia 18  lutego 2016</w:t>
      </w:r>
      <w:r w:rsidRPr="00D73F0C">
        <w:rPr>
          <w:rFonts w:ascii="Calibri" w:eastAsia="Calibri" w:hAnsi="Calibri" w:cs="Times New Roman"/>
          <w:sz w:val="24"/>
          <w:szCs w:val="24"/>
        </w:rPr>
        <w:t xml:space="preserve"> </w:t>
      </w:r>
      <w:r w:rsidRPr="00D73F0C">
        <w:rPr>
          <w:rFonts w:ascii="Calibri" w:eastAsia="Calibri" w:hAnsi="Calibri" w:cs="Times New Roman"/>
          <w:b/>
          <w:sz w:val="24"/>
          <w:szCs w:val="24"/>
        </w:rPr>
        <w:t>r.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D73F0C">
        <w:rPr>
          <w:rFonts w:ascii="Calibri" w:eastAsia="Calibri" w:hAnsi="Calibri" w:cs="Times New Roman"/>
          <w:b/>
          <w:sz w:val="24"/>
          <w:szCs w:val="24"/>
        </w:rPr>
        <w:t>w sprawie ustalenia  Regulaminu Wynagradzania Pracowników w Urzędzie Gminy w Jednorożcu.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 xml:space="preserve">         Na podstawie art.39 ust. 1 i 2 ustawy z dnia 21 listopada 2008 r. o pracownikach samorządowych (</w:t>
      </w:r>
      <w:proofErr w:type="spellStart"/>
      <w:r w:rsidRPr="00D73F0C">
        <w:rPr>
          <w:rFonts w:ascii="Calibri" w:eastAsia="Calibri" w:hAnsi="Calibri" w:cs="Times New Roman"/>
          <w:sz w:val="24"/>
          <w:szCs w:val="24"/>
        </w:rPr>
        <w:t>t.j</w:t>
      </w:r>
      <w:proofErr w:type="spellEnd"/>
      <w:r w:rsidRPr="00D73F0C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spellStart"/>
      <w:r w:rsidRPr="00D73F0C">
        <w:rPr>
          <w:rFonts w:ascii="Calibri" w:eastAsia="Calibri" w:hAnsi="Calibri" w:cs="Times New Roman"/>
          <w:sz w:val="24"/>
          <w:szCs w:val="24"/>
        </w:rPr>
        <w:t>Dz</w:t>
      </w:r>
      <w:proofErr w:type="spellEnd"/>
      <w:r w:rsidRPr="00D73F0C">
        <w:rPr>
          <w:rFonts w:ascii="Calibri" w:eastAsia="Calibri" w:hAnsi="Calibri" w:cs="Times New Roman"/>
          <w:sz w:val="24"/>
          <w:szCs w:val="24"/>
        </w:rPr>
        <w:t xml:space="preserve"> .U. z 2014 r., poz.1202 ) i § 5 ust.5 rozporządzenia Rady Ministrów z dnia 18 marca 2009 r. w sprawie wynagradzania pracowników samorządowych ( </w:t>
      </w:r>
      <w:proofErr w:type="spellStart"/>
      <w:r w:rsidRPr="00D73F0C">
        <w:rPr>
          <w:rFonts w:ascii="Calibri" w:eastAsia="Calibri" w:hAnsi="Calibri" w:cs="Times New Roman"/>
          <w:sz w:val="24"/>
          <w:szCs w:val="24"/>
        </w:rPr>
        <w:t>t.j</w:t>
      </w:r>
      <w:proofErr w:type="spellEnd"/>
      <w:r w:rsidRPr="00D73F0C">
        <w:rPr>
          <w:rFonts w:ascii="Calibri" w:eastAsia="Calibri" w:hAnsi="Calibri" w:cs="Times New Roman"/>
          <w:sz w:val="24"/>
          <w:szCs w:val="24"/>
        </w:rPr>
        <w:t xml:space="preserve">. Dz. U z 2014 r., poz. 1786)  ustalam  jednolity tekst Regulaminu Wynagradzania  Pracowników w Urzędzie Gminy w Jednorożcu. 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§  1.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 xml:space="preserve">1. Regulamin Wynagradzania Pracowników w Urzędzie  Gminy w Jednorożcu z dnia 10 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 xml:space="preserve">     kwietnia 2009 r ., z  uwzględnieniem wprowadzonych  zmian przez :</w:t>
      </w:r>
    </w:p>
    <w:p w:rsidR="00D73F0C" w:rsidRPr="00D73F0C" w:rsidRDefault="00D73F0C" w:rsidP="00D73F0C">
      <w:pPr>
        <w:numPr>
          <w:ilvl w:val="0"/>
          <w:numId w:val="2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>Aneks Nr 1/09 z dnia 14 grudnia 2009r. ,</w:t>
      </w:r>
    </w:p>
    <w:p w:rsidR="00D73F0C" w:rsidRPr="00D73F0C" w:rsidRDefault="00D73F0C" w:rsidP="00D73F0C">
      <w:pPr>
        <w:numPr>
          <w:ilvl w:val="0"/>
          <w:numId w:val="2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>Aneks Nr 2/10 z dnia 12 lutego 2010 r.,</w:t>
      </w:r>
    </w:p>
    <w:p w:rsidR="00D73F0C" w:rsidRPr="00D73F0C" w:rsidRDefault="00D73F0C" w:rsidP="00D73F0C">
      <w:pPr>
        <w:numPr>
          <w:ilvl w:val="0"/>
          <w:numId w:val="2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>Aneks Nr 3 z dnia 27 kwietnia 2014 r.,</w:t>
      </w:r>
    </w:p>
    <w:p w:rsidR="00D73F0C" w:rsidRPr="00D73F0C" w:rsidRDefault="00D73F0C" w:rsidP="00D73F0C">
      <w:pPr>
        <w:numPr>
          <w:ilvl w:val="0"/>
          <w:numId w:val="2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>Aneks Nr 4 z dnia 1 lipca 2010 r.,</w:t>
      </w:r>
    </w:p>
    <w:p w:rsidR="00D73F0C" w:rsidRPr="00D73F0C" w:rsidRDefault="00D73F0C" w:rsidP="00D73F0C">
      <w:pPr>
        <w:numPr>
          <w:ilvl w:val="0"/>
          <w:numId w:val="2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>Aneks Nr 5 z dnia 12 kwietnia 2011 r.,</w:t>
      </w:r>
    </w:p>
    <w:p w:rsidR="00D73F0C" w:rsidRPr="00D73F0C" w:rsidRDefault="00D73F0C" w:rsidP="00D73F0C">
      <w:pPr>
        <w:numPr>
          <w:ilvl w:val="0"/>
          <w:numId w:val="2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>Aneks Nr 6 z dnia 15 listopada 2013 r,.</w:t>
      </w:r>
    </w:p>
    <w:p w:rsidR="00D73F0C" w:rsidRPr="00D73F0C" w:rsidRDefault="00D73F0C" w:rsidP="00D73F0C">
      <w:pPr>
        <w:numPr>
          <w:ilvl w:val="0"/>
          <w:numId w:val="2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>Aneks Nr 7 z dnia 17 grudnia 2013 r.,</w:t>
      </w:r>
    </w:p>
    <w:p w:rsidR="00D73F0C" w:rsidRPr="00D73F0C" w:rsidRDefault="00D73F0C" w:rsidP="00D73F0C">
      <w:pPr>
        <w:numPr>
          <w:ilvl w:val="0"/>
          <w:numId w:val="2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 xml:space="preserve">Aneks Nr 8 z dnia 16 września 2014 r.  -  stanowi załącznik do niniejszego zarządzenia .                                          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§  2.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 xml:space="preserve"> Wykonanie Regulaminu powierzam Sekretarzowi Gminy i Skarbnikowi Gminy Jednorożec.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ab/>
      </w:r>
      <w:r w:rsidRPr="00D73F0C">
        <w:rPr>
          <w:rFonts w:ascii="Calibri" w:eastAsia="Calibri" w:hAnsi="Calibri" w:cs="Times New Roman"/>
          <w:sz w:val="24"/>
          <w:szCs w:val="24"/>
        </w:rPr>
        <w:tab/>
      </w:r>
      <w:r w:rsidRPr="00D73F0C">
        <w:rPr>
          <w:rFonts w:ascii="Calibri" w:eastAsia="Calibri" w:hAnsi="Calibri" w:cs="Times New Roman"/>
          <w:sz w:val="24"/>
          <w:szCs w:val="24"/>
        </w:rPr>
        <w:tab/>
      </w:r>
      <w:r w:rsidRPr="00D73F0C">
        <w:rPr>
          <w:rFonts w:ascii="Calibri" w:eastAsia="Calibri" w:hAnsi="Calibri" w:cs="Times New Roman"/>
          <w:sz w:val="24"/>
          <w:szCs w:val="24"/>
        </w:rPr>
        <w:tab/>
      </w:r>
      <w:r w:rsidRPr="00D73F0C">
        <w:rPr>
          <w:rFonts w:ascii="Calibri" w:eastAsia="Calibri" w:hAnsi="Calibri" w:cs="Times New Roman"/>
          <w:sz w:val="24"/>
          <w:szCs w:val="24"/>
        </w:rPr>
        <w:tab/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§  3.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>Regulamin  wynagradzania  wchodzi w życie po upływie 14 dni od dnia podania jego treści  do wiadomości pracownikom, w sposób zwyczajowo przyjęty w Urzędzie .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§ 4.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>Zarządzenie wchodzi w życie z dniem podjęcia.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</w:p>
    <w:p w:rsidR="00D73F0C" w:rsidRDefault="00983452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Wójt Gminy </w:t>
      </w:r>
    </w:p>
    <w:p w:rsidR="00983452" w:rsidRDefault="00983452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     Jednorożec</w:t>
      </w:r>
    </w:p>
    <w:p w:rsidR="00983452" w:rsidRPr="00D73F0C" w:rsidRDefault="00983452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     /-/ Krzysztof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Stancel</w:t>
      </w:r>
      <w:proofErr w:type="spellEnd"/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</w:p>
    <w:p w:rsidR="00D73F0C" w:rsidRPr="00D73F0C" w:rsidRDefault="00D73F0C" w:rsidP="00D73F0C">
      <w:pPr>
        <w:spacing w:after="0" w:line="256" w:lineRule="auto"/>
        <w:ind w:left="5664"/>
        <w:rPr>
          <w:rFonts w:ascii="Calibri" w:eastAsia="Calibri" w:hAnsi="Calibri" w:cs="Times New Roman"/>
          <w:sz w:val="24"/>
          <w:szCs w:val="24"/>
        </w:rPr>
      </w:pPr>
    </w:p>
    <w:p w:rsidR="00D73F0C" w:rsidRPr="00D73F0C" w:rsidRDefault="00D73F0C" w:rsidP="00D73F0C">
      <w:pPr>
        <w:spacing w:after="0" w:line="256" w:lineRule="auto"/>
        <w:ind w:left="5664"/>
        <w:rPr>
          <w:rFonts w:ascii="Calibri" w:eastAsia="Calibri" w:hAnsi="Calibri" w:cs="Times New Roman"/>
          <w:sz w:val="20"/>
          <w:szCs w:val="20"/>
        </w:rPr>
      </w:pPr>
    </w:p>
    <w:p w:rsidR="00D73F0C" w:rsidRPr="00D73F0C" w:rsidRDefault="00D73F0C" w:rsidP="00D73F0C">
      <w:pPr>
        <w:spacing w:after="0" w:line="256" w:lineRule="auto"/>
        <w:ind w:left="5664"/>
        <w:rPr>
          <w:rFonts w:ascii="Calibri" w:eastAsia="Calibri" w:hAnsi="Calibri" w:cs="Times New Roman"/>
          <w:sz w:val="20"/>
          <w:szCs w:val="20"/>
        </w:rPr>
      </w:pPr>
      <w:r w:rsidRPr="00D73F0C">
        <w:rPr>
          <w:rFonts w:ascii="Calibri" w:eastAsia="Calibri" w:hAnsi="Calibri" w:cs="Times New Roman"/>
          <w:sz w:val="20"/>
          <w:szCs w:val="20"/>
        </w:rPr>
        <w:t>Załącznik do Zarządzenia Nr 12/2016</w:t>
      </w:r>
    </w:p>
    <w:p w:rsidR="00D73F0C" w:rsidRPr="00D73F0C" w:rsidRDefault="00D73F0C" w:rsidP="00D73F0C">
      <w:pPr>
        <w:spacing w:after="0" w:line="256" w:lineRule="auto"/>
        <w:ind w:left="5664"/>
        <w:rPr>
          <w:rFonts w:ascii="Calibri" w:eastAsia="Calibri" w:hAnsi="Calibri" w:cs="Times New Roman"/>
          <w:sz w:val="20"/>
          <w:szCs w:val="20"/>
        </w:rPr>
      </w:pPr>
      <w:r w:rsidRPr="00D73F0C">
        <w:rPr>
          <w:rFonts w:ascii="Calibri" w:eastAsia="Calibri" w:hAnsi="Calibri" w:cs="Times New Roman"/>
          <w:sz w:val="20"/>
          <w:szCs w:val="20"/>
        </w:rPr>
        <w:t xml:space="preserve"> Wójta Gminy Jednorożec z dnia </w:t>
      </w:r>
    </w:p>
    <w:p w:rsidR="00D73F0C" w:rsidRPr="00D73F0C" w:rsidRDefault="00D73F0C" w:rsidP="00D73F0C">
      <w:pPr>
        <w:spacing w:after="0" w:line="256" w:lineRule="auto"/>
        <w:ind w:left="5664"/>
        <w:rPr>
          <w:rFonts w:ascii="Calibri" w:eastAsia="Calibri" w:hAnsi="Calibri" w:cs="Times New Roman"/>
          <w:sz w:val="20"/>
          <w:szCs w:val="20"/>
        </w:rPr>
      </w:pPr>
      <w:r w:rsidRPr="00D73F0C">
        <w:rPr>
          <w:rFonts w:ascii="Calibri" w:eastAsia="Calibri" w:hAnsi="Calibri" w:cs="Times New Roman"/>
          <w:sz w:val="20"/>
          <w:szCs w:val="20"/>
        </w:rPr>
        <w:t xml:space="preserve">           18 lutego 2016 r .</w:t>
      </w:r>
    </w:p>
    <w:p w:rsidR="00D73F0C" w:rsidRPr="00D73F0C" w:rsidRDefault="00D73F0C" w:rsidP="00D73F0C">
      <w:pPr>
        <w:spacing w:after="0" w:line="256" w:lineRule="auto"/>
        <w:ind w:left="5664"/>
        <w:rPr>
          <w:rFonts w:ascii="Calibri" w:eastAsia="Calibri" w:hAnsi="Calibri" w:cs="Times New Roman"/>
          <w:sz w:val="20"/>
          <w:szCs w:val="20"/>
        </w:rPr>
      </w:pP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  <w:sz w:val="28"/>
          <w:szCs w:val="28"/>
        </w:rPr>
      </w:pPr>
      <w:r w:rsidRPr="00D73F0C">
        <w:rPr>
          <w:rFonts w:ascii="Calibri" w:eastAsia="Calibri" w:hAnsi="Calibri" w:cs="Times New Roman"/>
          <w:sz w:val="28"/>
          <w:szCs w:val="28"/>
        </w:rPr>
        <w:t xml:space="preserve">                             </w:t>
      </w:r>
      <w:r w:rsidRPr="00D73F0C">
        <w:rPr>
          <w:rFonts w:ascii="Calibri" w:eastAsia="Calibri" w:hAnsi="Calibri" w:cs="Times New Roman"/>
          <w:b/>
          <w:sz w:val="28"/>
          <w:szCs w:val="28"/>
        </w:rPr>
        <w:t xml:space="preserve">Regulamin Wynagradzania Pracowników 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  <w:sz w:val="28"/>
          <w:szCs w:val="28"/>
        </w:rPr>
      </w:pPr>
      <w:r w:rsidRPr="00D73F0C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w Urzędzie Gminy w Jednorożcu 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D73F0C">
        <w:rPr>
          <w:rFonts w:ascii="Calibri" w:eastAsia="Calibri" w:hAnsi="Calibri" w:cs="Times New Roman"/>
          <w:b/>
          <w:sz w:val="24"/>
          <w:szCs w:val="24"/>
        </w:rPr>
        <w:tab/>
      </w:r>
      <w:r w:rsidRPr="00D73F0C">
        <w:rPr>
          <w:rFonts w:ascii="Calibri" w:eastAsia="Calibri" w:hAnsi="Calibri" w:cs="Times New Roman"/>
          <w:b/>
          <w:sz w:val="24"/>
          <w:szCs w:val="24"/>
        </w:rPr>
        <w:tab/>
      </w:r>
      <w:r w:rsidRPr="00D73F0C"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        Rozdział 1.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D73F0C">
        <w:rPr>
          <w:rFonts w:ascii="Calibri" w:eastAsia="Calibri" w:hAnsi="Calibri" w:cs="Times New Roman"/>
          <w:b/>
          <w:sz w:val="24"/>
          <w:szCs w:val="24"/>
        </w:rPr>
        <w:tab/>
      </w:r>
      <w:r w:rsidRPr="00D73F0C">
        <w:rPr>
          <w:rFonts w:ascii="Calibri" w:eastAsia="Calibri" w:hAnsi="Calibri" w:cs="Times New Roman"/>
          <w:b/>
          <w:sz w:val="24"/>
          <w:szCs w:val="24"/>
        </w:rPr>
        <w:tab/>
      </w:r>
      <w:r w:rsidRPr="00D73F0C">
        <w:rPr>
          <w:rFonts w:ascii="Calibri" w:eastAsia="Calibri" w:hAnsi="Calibri" w:cs="Times New Roman"/>
          <w:b/>
          <w:sz w:val="24"/>
          <w:szCs w:val="24"/>
        </w:rPr>
        <w:tab/>
      </w:r>
      <w:r w:rsidRPr="00D73F0C"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Przepisy ogólne </w:t>
      </w:r>
    </w:p>
    <w:p w:rsidR="00D73F0C" w:rsidRPr="00D73F0C" w:rsidRDefault="00D73F0C" w:rsidP="00D73F0C">
      <w:pPr>
        <w:spacing w:after="0" w:line="256" w:lineRule="auto"/>
        <w:ind w:left="2832" w:firstLine="708"/>
        <w:rPr>
          <w:rFonts w:ascii="Calibri" w:eastAsia="Calibri" w:hAnsi="Calibri" w:cs="Times New Roman"/>
          <w:b/>
          <w:sz w:val="24"/>
          <w:szCs w:val="24"/>
        </w:rPr>
      </w:pPr>
      <w:r w:rsidRPr="00D73F0C">
        <w:rPr>
          <w:rFonts w:ascii="Calibri" w:eastAsia="Calibri" w:hAnsi="Calibri" w:cs="Times New Roman"/>
          <w:b/>
          <w:sz w:val="24"/>
          <w:szCs w:val="24"/>
        </w:rPr>
        <w:t xml:space="preserve">            </w:t>
      </w:r>
      <w:r w:rsidRPr="00D73F0C">
        <w:rPr>
          <w:rFonts w:ascii="Calibri" w:eastAsia="Calibri" w:hAnsi="Calibri" w:cs="Times New Roman"/>
          <w:sz w:val="24"/>
          <w:szCs w:val="24"/>
        </w:rPr>
        <w:t>§ 1.</w:t>
      </w:r>
    </w:p>
    <w:p w:rsidR="00D73F0C" w:rsidRPr="00D73F0C" w:rsidRDefault="00D73F0C" w:rsidP="00D73F0C">
      <w:pPr>
        <w:numPr>
          <w:ilvl w:val="0"/>
          <w:numId w:val="3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 xml:space="preserve">Regulamin Wynagradzania Pracowników w Urzędzie Gminy w Jednorożcu, zwany dalej  </w:t>
      </w:r>
    </w:p>
    <w:p w:rsidR="00D73F0C" w:rsidRPr="00D73F0C" w:rsidRDefault="00D73F0C" w:rsidP="00D73F0C">
      <w:pPr>
        <w:spacing w:after="0" w:line="256" w:lineRule="auto"/>
        <w:ind w:firstLine="142"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 xml:space="preserve">     „Regulaminem” określa wymagania kwalifikacyjne pracowników, zasady i warunki    </w:t>
      </w:r>
    </w:p>
    <w:p w:rsidR="00D73F0C" w:rsidRPr="00D73F0C" w:rsidRDefault="00D73F0C" w:rsidP="00D73F0C">
      <w:pPr>
        <w:spacing w:after="0" w:line="256" w:lineRule="auto"/>
        <w:ind w:firstLine="142"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 xml:space="preserve">     wynagradzania za pracę, warunki przyznawania oraz warunki i sposób wypłacania  </w:t>
      </w:r>
    </w:p>
    <w:p w:rsidR="00D73F0C" w:rsidRPr="00D73F0C" w:rsidRDefault="00D73F0C" w:rsidP="00D73F0C">
      <w:pPr>
        <w:spacing w:after="0" w:line="256" w:lineRule="auto"/>
        <w:ind w:firstLine="142"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 xml:space="preserve">      nagród  oraz terminy wypłaty wynagrodzeń i innych świadczeń związanych z pracą.</w:t>
      </w:r>
    </w:p>
    <w:p w:rsidR="00D73F0C" w:rsidRPr="00D73F0C" w:rsidRDefault="00D73F0C" w:rsidP="00D73F0C">
      <w:pPr>
        <w:numPr>
          <w:ilvl w:val="0"/>
          <w:numId w:val="3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>Regulamin dotyczy pracowników zatrudnionych w Urzędzie Gminy w Jednorożcu , zwanym dalej ,,Urzędem” zatrudnionych na podstawie umowy o pracę.</w:t>
      </w:r>
    </w:p>
    <w:p w:rsidR="00D73F0C" w:rsidRPr="00D73F0C" w:rsidRDefault="00D73F0C" w:rsidP="00D73F0C">
      <w:pPr>
        <w:spacing w:after="0" w:line="256" w:lineRule="auto"/>
        <w:ind w:left="502"/>
        <w:contextualSpacing/>
        <w:rPr>
          <w:rFonts w:ascii="Calibri" w:eastAsia="Calibri" w:hAnsi="Calibri" w:cs="Times New Roman"/>
          <w:sz w:val="24"/>
          <w:szCs w:val="24"/>
        </w:rPr>
      </w:pPr>
    </w:p>
    <w:p w:rsidR="00D73F0C" w:rsidRPr="00D73F0C" w:rsidRDefault="00D73F0C" w:rsidP="00D73F0C">
      <w:pPr>
        <w:spacing w:line="256" w:lineRule="auto"/>
        <w:ind w:left="3540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 xml:space="preserve">            § 2.</w:t>
      </w:r>
    </w:p>
    <w:p w:rsidR="00D73F0C" w:rsidRPr="00D73F0C" w:rsidRDefault="00D73F0C" w:rsidP="00D73F0C">
      <w:pPr>
        <w:numPr>
          <w:ilvl w:val="0"/>
          <w:numId w:val="4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>Przed dopuszczeniem do pracy, nowo zatrudniony pracownik zaznajamiany jest z niniejszym Regulaminem przez pracownika ds. organizacyjnych i kadr.</w:t>
      </w:r>
    </w:p>
    <w:p w:rsidR="00D73F0C" w:rsidRPr="00D73F0C" w:rsidRDefault="00D73F0C" w:rsidP="00D73F0C">
      <w:pPr>
        <w:numPr>
          <w:ilvl w:val="0"/>
          <w:numId w:val="4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>Oświadczenie pracownika o zapoznaniu się z Regulaminem dołącza się do jego akt osobowych.</w:t>
      </w:r>
    </w:p>
    <w:p w:rsidR="00D73F0C" w:rsidRPr="00D73F0C" w:rsidRDefault="00D73F0C" w:rsidP="00D73F0C">
      <w:pPr>
        <w:spacing w:line="256" w:lineRule="auto"/>
        <w:ind w:left="3540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 xml:space="preserve">          § 3.</w:t>
      </w:r>
    </w:p>
    <w:p w:rsidR="00D73F0C" w:rsidRPr="00D73F0C" w:rsidRDefault="00D73F0C" w:rsidP="00D73F0C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 xml:space="preserve">    Ilekroć w Regulaminie jest mowa o:</w:t>
      </w:r>
    </w:p>
    <w:p w:rsidR="00D73F0C" w:rsidRPr="00D73F0C" w:rsidRDefault="00D73F0C" w:rsidP="00D73F0C">
      <w:pPr>
        <w:numPr>
          <w:ilvl w:val="0"/>
          <w:numId w:val="5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>pracodawcy – oznacza to Wójta Gminy Jednorożec;</w:t>
      </w:r>
    </w:p>
    <w:p w:rsidR="00D73F0C" w:rsidRPr="00D73F0C" w:rsidRDefault="00D73F0C" w:rsidP="00D73F0C">
      <w:pPr>
        <w:numPr>
          <w:ilvl w:val="0"/>
          <w:numId w:val="5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>pracowniku – oznacza to osobę zatrudnioną w Urzędzie Gminy na podstawie umowy o pracę;</w:t>
      </w:r>
    </w:p>
    <w:p w:rsidR="00D73F0C" w:rsidRPr="00D73F0C" w:rsidRDefault="00D73F0C" w:rsidP="00D73F0C">
      <w:pPr>
        <w:numPr>
          <w:ilvl w:val="0"/>
          <w:numId w:val="5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73F0C">
        <w:rPr>
          <w:rFonts w:ascii="Calibri" w:eastAsia="Calibri" w:hAnsi="Calibri" w:cs="Times New Roman"/>
          <w:sz w:val="24"/>
          <w:szCs w:val="24"/>
        </w:rPr>
        <w:t>rozporządzeniu w sprawie zasad wynagradzania – oznacza to rozporządzenie Rady Ministrów w sprawie zasad wynagradzania pracowników samorządowych , wydane na podstawie art. 37 ust.1 ustawy z dnia 21 listopada 2008 r. o pracownikach samorządowych (</w:t>
      </w:r>
      <w:proofErr w:type="spellStart"/>
      <w:r w:rsidRPr="00D73F0C">
        <w:rPr>
          <w:rFonts w:ascii="Calibri" w:eastAsia="Calibri" w:hAnsi="Calibri" w:cs="Times New Roman"/>
          <w:sz w:val="24"/>
          <w:szCs w:val="24"/>
        </w:rPr>
        <w:t>t.j.Dz</w:t>
      </w:r>
      <w:proofErr w:type="spellEnd"/>
      <w:r w:rsidRPr="00D73F0C">
        <w:rPr>
          <w:rFonts w:ascii="Calibri" w:eastAsia="Calibri" w:hAnsi="Calibri" w:cs="Times New Roman"/>
          <w:sz w:val="24"/>
          <w:szCs w:val="24"/>
        </w:rPr>
        <w:t>. U. z 2014 r., poz. 1202).</w:t>
      </w:r>
    </w:p>
    <w:p w:rsidR="00D73F0C" w:rsidRPr="00D73F0C" w:rsidRDefault="00D73F0C" w:rsidP="00D73F0C">
      <w:pPr>
        <w:spacing w:line="256" w:lineRule="auto"/>
        <w:ind w:left="2832"/>
        <w:rPr>
          <w:rFonts w:ascii="Calibri" w:eastAsia="Calibri" w:hAnsi="Calibri" w:cs="Times New Roman"/>
          <w:b/>
        </w:rPr>
      </w:pPr>
      <w:r w:rsidRPr="00D73F0C">
        <w:rPr>
          <w:rFonts w:ascii="Calibri" w:eastAsia="Calibri" w:hAnsi="Calibri" w:cs="Times New Roman"/>
        </w:rPr>
        <w:t xml:space="preserve">               </w:t>
      </w:r>
      <w:r w:rsidRPr="00D73F0C">
        <w:rPr>
          <w:rFonts w:ascii="Calibri" w:eastAsia="Calibri" w:hAnsi="Calibri" w:cs="Times New Roman"/>
          <w:b/>
        </w:rPr>
        <w:t>Rozdział 2.</w:t>
      </w:r>
    </w:p>
    <w:p w:rsidR="00D73F0C" w:rsidRPr="00D73F0C" w:rsidRDefault="00D73F0C" w:rsidP="00D73F0C">
      <w:pPr>
        <w:spacing w:line="256" w:lineRule="auto"/>
        <w:ind w:left="2832"/>
        <w:rPr>
          <w:rFonts w:ascii="Calibri" w:eastAsia="Calibri" w:hAnsi="Calibri" w:cs="Times New Roman"/>
          <w:b/>
        </w:rPr>
      </w:pPr>
      <w:r w:rsidRPr="00D73F0C">
        <w:rPr>
          <w:rFonts w:ascii="Calibri" w:eastAsia="Calibri" w:hAnsi="Calibri" w:cs="Times New Roman"/>
          <w:b/>
        </w:rPr>
        <w:t xml:space="preserve">   Wymagania kwalifikacyjne</w:t>
      </w:r>
    </w:p>
    <w:p w:rsidR="00D73F0C" w:rsidRPr="00D73F0C" w:rsidRDefault="00D73F0C" w:rsidP="00D73F0C">
      <w:pPr>
        <w:spacing w:line="256" w:lineRule="auto"/>
        <w:ind w:left="2832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  <w:b/>
        </w:rPr>
        <w:t xml:space="preserve">                        </w:t>
      </w:r>
      <w:r w:rsidRPr="00D73F0C">
        <w:rPr>
          <w:rFonts w:ascii="Calibri" w:eastAsia="Calibri" w:hAnsi="Calibri" w:cs="Times New Roman"/>
        </w:rPr>
        <w:t>§ 4.</w:t>
      </w:r>
    </w:p>
    <w:p w:rsidR="00D73F0C" w:rsidRPr="00D73F0C" w:rsidRDefault="00D73F0C" w:rsidP="00D73F0C">
      <w:pPr>
        <w:numPr>
          <w:ilvl w:val="0"/>
          <w:numId w:val="6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Do wymagań kwalifikacyjnych pracowników niezbędnych do wykonywania pracy na </w:t>
      </w:r>
    </w:p>
    <w:p w:rsidR="00D73F0C" w:rsidRPr="00D73F0C" w:rsidRDefault="00D73F0C" w:rsidP="00D73F0C">
      <w:pPr>
        <w:spacing w:after="0" w:line="240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       poszczególnych  stanowiskach mają zastosowanie obowiązujące przepisy, a w szczególności      </w:t>
      </w:r>
    </w:p>
    <w:p w:rsidR="00D73F0C" w:rsidRPr="00D73F0C" w:rsidRDefault="00D73F0C" w:rsidP="00D73F0C">
      <w:pPr>
        <w:spacing w:after="0" w:line="240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       rozporządzenie w sprawie zasad wynagradzania.</w:t>
      </w:r>
    </w:p>
    <w:p w:rsidR="00D73F0C" w:rsidRPr="00D73F0C" w:rsidRDefault="00D73F0C" w:rsidP="00D73F0C">
      <w:pPr>
        <w:numPr>
          <w:ilvl w:val="0"/>
          <w:numId w:val="6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 uzasadnionych przypadkach pracodawca może skrócić pracownikowi staż pracy wymagany na danym stanowisku pracy, z wyłączeniem stanowiska sekretarza gminy i innych kierowniczych stanowisk urzędniczych oraz dla których staż pracy określają odrębne przepisy.</w:t>
      </w:r>
    </w:p>
    <w:p w:rsidR="00D73F0C" w:rsidRPr="00D73F0C" w:rsidRDefault="00D73F0C" w:rsidP="00D73F0C">
      <w:pPr>
        <w:numPr>
          <w:ilvl w:val="0"/>
          <w:numId w:val="6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lastRenderedPageBreak/>
        <w:t xml:space="preserve">Postanowienia ust.1 i 2 nie mają zastosowania do pracowników zatrudnionych w dacie wejścia w życie niniejszego regulaminu 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</w:rPr>
      </w:pPr>
      <w:r w:rsidRPr="00D73F0C">
        <w:rPr>
          <w:rFonts w:ascii="Calibri" w:eastAsia="Calibri" w:hAnsi="Calibri" w:cs="Times New Roman"/>
        </w:rPr>
        <w:t xml:space="preserve">                                                                       </w:t>
      </w:r>
      <w:r w:rsidRPr="00D73F0C">
        <w:rPr>
          <w:rFonts w:ascii="Calibri" w:eastAsia="Calibri" w:hAnsi="Calibri" w:cs="Times New Roman"/>
          <w:b/>
        </w:rPr>
        <w:t>Rozdział 3.</w:t>
      </w:r>
    </w:p>
    <w:p w:rsidR="00D73F0C" w:rsidRPr="00D73F0C" w:rsidRDefault="00D73F0C" w:rsidP="00D73F0C">
      <w:pPr>
        <w:spacing w:after="120" w:line="256" w:lineRule="auto"/>
        <w:rPr>
          <w:rFonts w:ascii="Calibri" w:eastAsia="Calibri" w:hAnsi="Calibri" w:cs="Times New Roman"/>
          <w:b/>
        </w:rPr>
      </w:pPr>
      <w:r w:rsidRPr="00D73F0C">
        <w:rPr>
          <w:rFonts w:ascii="Calibri" w:eastAsia="Calibri" w:hAnsi="Calibri" w:cs="Times New Roman"/>
          <w:b/>
        </w:rPr>
        <w:tab/>
      </w:r>
      <w:r w:rsidRPr="00D73F0C">
        <w:rPr>
          <w:rFonts w:ascii="Calibri" w:eastAsia="Calibri" w:hAnsi="Calibri" w:cs="Times New Roman"/>
          <w:b/>
        </w:rPr>
        <w:tab/>
        <w:t xml:space="preserve">           Wynagrodzenie za pracę. Postanowienia ogólne .</w:t>
      </w:r>
    </w:p>
    <w:p w:rsidR="00D73F0C" w:rsidRPr="00D73F0C" w:rsidRDefault="00D73F0C" w:rsidP="00D73F0C">
      <w:pPr>
        <w:spacing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  <w:b/>
        </w:rPr>
        <w:t xml:space="preserve">         </w:t>
      </w:r>
      <w:r w:rsidRPr="00D73F0C">
        <w:rPr>
          <w:rFonts w:ascii="Calibri" w:eastAsia="Calibri" w:hAnsi="Calibri" w:cs="Times New Roman"/>
          <w:b/>
        </w:rPr>
        <w:tab/>
      </w:r>
      <w:r w:rsidRPr="00D73F0C">
        <w:rPr>
          <w:rFonts w:ascii="Calibri" w:eastAsia="Calibri" w:hAnsi="Calibri" w:cs="Times New Roman"/>
          <w:b/>
        </w:rPr>
        <w:tab/>
      </w:r>
      <w:r w:rsidRPr="00D73F0C">
        <w:rPr>
          <w:rFonts w:ascii="Calibri" w:eastAsia="Calibri" w:hAnsi="Calibri" w:cs="Times New Roman"/>
          <w:b/>
        </w:rPr>
        <w:tab/>
      </w:r>
      <w:r w:rsidRPr="00D73F0C">
        <w:rPr>
          <w:rFonts w:ascii="Calibri" w:eastAsia="Calibri" w:hAnsi="Calibri" w:cs="Times New Roman"/>
          <w:b/>
        </w:rPr>
        <w:tab/>
        <w:t xml:space="preserve">                       </w:t>
      </w:r>
      <w:r w:rsidRPr="00D73F0C">
        <w:rPr>
          <w:rFonts w:ascii="Calibri" w:eastAsia="Calibri" w:hAnsi="Calibri" w:cs="Times New Roman"/>
        </w:rPr>
        <w:t>§ 5.</w:t>
      </w:r>
    </w:p>
    <w:p w:rsidR="00D73F0C" w:rsidRPr="00D73F0C" w:rsidRDefault="00D73F0C" w:rsidP="00D73F0C">
      <w:pPr>
        <w:spacing w:line="256" w:lineRule="auto"/>
        <w:ind w:left="255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Pracownikowi przysługuje wynagrodzenie stosowne do zajmowanego stanowiska oraz      posiadanych  kwalifikacji zawodowych i jakości pracy.</w:t>
      </w:r>
    </w:p>
    <w:p w:rsidR="00D73F0C" w:rsidRPr="00D73F0C" w:rsidRDefault="00D73F0C" w:rsidP="00D73F0C">
      <w:pPr>
        <w:spacing w:line="256" w:lineRule="auto"/>
        <w:ind w:left="3540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  <w:b/>
        </w:rPr>
        <w:t xml:space="preserve">        </w:t>
      </w:r>
      <w:r w:rsidRPr="00D73F0C">
        <w:rPr>
          <w:rFonts w:ascii="Calibri" w:eastAsia="Calibri" w:hAnsi="Calibri" w:cs="Times New Roman"/>
        </w:rPr>
        <w:t>§ 6.</w:t>
      </w:r>
    </w:p>
    <w:p w:rsidR="00D73F0C" w:rsidRPr="00D73F0C" w:rsidRDefault="00D73F0C" w:rsidP="00D73F0C">
      <w:pPr>
        <w:numPr>
          <w:ilvl w:val="0"/>
          <w:numId w:val="7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Pracownikowi przysługuje wynagrodzenie zasadnicze, dodatek za wieloletnią pracę, dodatek funkcyjny, dodatek specjalny oraz inne świadczenia pieniężne związane z pracą, a w szczególności: dodatkowe wynagrodzenie roczne, nagroda jubileuszowa, jednorazowa odprawa  emerytalna lub rentowa.</w:t>
      </w:r>
    </w:p>
    <w:p w:rsidR="00D73F0C" w:rsidRPr="00D73F0C" w:rsidRDefault="00D73F0C" w:rsidP="00D73F0C">
      <w:pPr>
        <w:numPr>
          <w:ilvl w:val="0"/>
          <w:numId w:val="7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Zasady przyznawania i wypłacania dodatku za wieloletnia pracę, nagrody jubileuszowej, odprawy w związku z przejściem na emeryturę lub rentę określa ustawa o pracownikach samorządowych oraz rozporządzenie w sprawie zasad wynagradzania.</w:t>
      </w:r>
    </w:p>
    <w:p w:rsidR="00D73F0C" w:rsidRPr="00D73F0C" w:rsidRDefault="00D73F0C" w:rsidP="00D73F0C">
      <w:pPr>
        <w:spacing w:line="256" w:lineRule="auto"/>
        <w:ind w:left="3540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§ 7.</w:t>
      </w:r>
    </w:p>
    <w:p w:rsidR="00D73F0C" w:rsidRPr="00D73F0C" w:rsidRDefault="00D73F0C" w:rsidP="00D73F0C">
      <w:pPr>
        <w:numPr>
          <w:ilvl w:val="0"/>
          <w:numId w:val="8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Decyzję  o wysokości składników wynagrodzenia dla pracowników podejmuje pracodawca.</w:t>
      </w:r>
    </w:p>
    <w:p w:rsidR="00D73F0C" w:rsidRPr="00D73F0C" w:rsidRDefault="00D73F0C" w:rsidP="00D73F0C">
      <w:pPr>
        <w:numPr>
          <w:ilvl w:val="0"/>
          <w:numId w:val="8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Tabela maksymalnych kategorii zaszeregowania stanowi </w:t>
      </w:r>
      <w:r w:rsidRPr="00D73F0C">
        <w:rPr>
          <w:rFonts w:ascii="Calibri" w:eastAsia="Calibri" w:hAnsi="Calibri" w:cs="Times New Roman"/>
          <w:b/>
        </w:rPr>
        <w:t>załącznik Nr 1</w:t>
      </w:r>
      <w:r w:rsidRPr="00D73F0C">
        <w:rPr>
          <w:rFonts w:ascii="Calibri" w:eastAsia="Calibri" w:hAnsi="Calibri" w:cs="Times New Roman"/>
        </w:rPr>
        <w:t xml:space="preserve"> do Regulaminu.</w:t>
      </w:r>
    </w:p>
    <w:p w:rsidR="00D73F0C" w:rsidRPr="00D73F0C" w:rsidRDefault="00D73F0C" w:rsidP="00D73F0C">
      <w:pPr>
        <w:numPr>
          <w:ilvl w:val="0"/>
          <w:numId w:val="8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Wnioski w sprawie podwyżki wynagrodzenia pracowników i przyznania nagród mogą składać do pracodawcy bezpośredni przełożeni pracowników:</w:t>
      </w:r>
    </w:p>
    <w:p w:rsidR="00D73F0C" w:rsidRPr="00D73F0C" w:rsidRDefault="00D73F0C" w:rsidP="00D73F0C">
      <w:pPr>
        <w:numPr>
          <w:ilvl w:val="0"/>
          <w:numId w:val="9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kierownicy komórek organizacyjnych Urzędu w stosunku do pracowników komórki;</w:t>
      </w:r>
    </w:p>
    <w:p w:rsidR="00D73F0C" w:rsidRPr="00D73F0C" w:rsidRDefault="00D73F0C" w:rsidP="00D73F0C">
      <w:pPr>
        <w:numPr>
          <w:ilvl w:val="0"/>
          <w:numId w:val="9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sekretarz gminy w stosunku do kierowników komórek organizacyjnych i samodzielnych stanowisk pracy oraz pracowników pomocniczych i obsługi.</w:t>
      </w:r>
    </w:p>
    <w:p w:rsidR="00D73F0C" w:rsidRPr="00D73F0C" w:rsidRDefault="00D73F0C" w:rsidP="00D73F0C">
      <w:pPr>
        <w:spacing w:line="256" w:lineRule="auto"/>
        <w:ind w:left="3540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§ 8.</w:t>
      </w:r>
    </w:p>
    <w:p w:rsidR="00D73F0C" w:rsidRPr="00D73F0C" w:rsidRDefault="00D73F0C" w:rsidP="00D73F0C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Wynagrodzenie przysługuje za pracę faktycznie wykonaną.</w:t>
      </w:r>
    </w:p>
    <w:p w:rsidR="00D73F0C" w:rsidRPr="00D73F0C" w:rsidRDefault="00D73F0C" w:rsidP="00D73F0C">
      <w:pPr>
        <w:numPr>
          <w:ilvl w:val="0"/>
          <w:numId w:val="10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Za czas niewykonywania pracy pracownik zachowuje prawo do wynagrodzenia tylko wówczas, gdy przepisy prawa tak stanowią.</w:t>
      </w:r>
    </w:p>
    <w:p w:rsidR="00D73F0C" w:rsidRPr="00D73F0C" w:rsidRDefault="00D73F0C" w:rsidP="00D73F0C">
      <w:pPr>
        <w:spacing w:line="256" w:lineRule="auto"/>
        <w:rPr>
          <w:rFonts w:ascii="Calibri" w:eastAsia="Calibri" w:hAnsi="Calibri" w:cs="Times New Roman"/>
          <w:b/>
        </w:rPr>
      </w:pPr>
      <w:r w:rsidRPr="00D73F0C">
        <w:rPr>
          <w:rFonts w:ascii="Calibri" w:eastAsia="Calibri" w:hAnsi="Calibri" w:cs="Times New Roman"/>
        </w:rPr>
        <w:t xml:space="preserve">                                                            </w:t>
      </w:r>
      <w:r w:rsidRPr="00D73F0C">
        <w:rPr>
          <w:rFonts w:ascii="Calibri" w:eastAsia="Calibri" w:hAnsi="Calibri" w:cs="Times New Roman"/>
          <w:b/>
        </w:rPr>
        <w:t xml:space="preserve">Wynagrodzenie zasadnicze </w:t>
      </w:r>
    </w:p>
    <w:p w:rsidR="00D73F0C" w:rsidRPr="00D73F0C" w:rsidRDefault="00D73F0C" w:rsidP="00D73F0C">
      <w:pPr>
        <w:spacing w:line="256" w:lineRule="auto"/>
        <w:ind w:left="3537" w:firstLine="3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  <w:b/>
        </w:rPr>
        <w:t xml:space="preserve">        </w:t>
      </w:r>
      <w:r w:rsidRPr="00D73F0C">
        <w:rPr>
          <w:rFonts w:ascii="Calibri" w:eastAsia="Calibri" w:hAnsi="Calibri" w:cs="Times New Roman"/>
        </w:rPr>
        <w:t>§ 9.</w:t>
      </w:r>
    </w:p>
    <w:p w:rsidR="00D73F0C" w:rsidRPr="00D73F0C" w:rsidRDefault="00D73F0C" w:rsidP="00D73F0C">
      <w:pPr>
        <w:numPr>
          <w:ilvl w:val="0"/>
          <w:numId w:val="1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Tabela maksymalnych stawek miesięcznych kwot wynagrodzenia zasadniczego stanowi </w:t>
      </w:r>
      <w:r w:rsidRPr="00D73F0C">
        <w:rPr>
          <w:rFonts w:ascii="Calibri" w:eastAsia="Calibri" w:hAnsi="Calibri" w:cs="Times New Roman"/>
          <w:b/>
        </w:rPr>
        <w:t>załącznik Nr 2</w:t>
      </w:r>
      <w:r w:rsidRPr="00D73F0C">
        <w:rPr>
          <w:rFonts w:ascii="Calibri" w:eastAsia="Calibri" w:hAnsi="Calibri" w:cs="Times New Roman"/>
        </w:rPr>
        <w:t xml:space="preserve"> do Regulaminu.</w:t>
      </w:r>
    </w:p>
    <w:p w:rsidR="00D73F0C" w:rsidRPr="00D73F0C" w:rsidRDefault="00D73F0C" w:rsidP="00D73F0C">
      <w:pPr>
        <w:numPr>
          <w:ilvl w:val="0"/>
          <w:numId w:val="1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Do minimalnego wynagrodzenia zasadniczego pracowników ma zastosowanie rozporządzenie w sprawie zasad wynagradzania.</w:t>
      </w:r>
    </w:p>
    <w:p w:rsidR="00D73F0C" w:rsidRPr="00D73F0C" w:rsidRDefault="00D73F0C" w:rsidP="00D73F0C">
      <w:pPr>
        <w:numPr>
          <w:ilvl w:val="0"/>
          <w:numId w:val="1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Wynagrodzenie zasadnicze ustalane jest każdorazowo w umowie o pracę poprzez wskazanie kategorii zaszeregowania i oznaczenie kwoty należnej  pracownikowi.</w:t>
      </w:r>
    </w:p>
    <w:p w:rsidR="00D73F0C" w:rsidRPr="00D73F0C" w:rsidRDefault="00D73F0C" w:rsidP="00D73F0C">
      <w:pPr>
        <w:numPr>
          <w:ilvl w:val="0"/>
          <w:numId w:val="1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Zatrudnienie w niepełnym wymiarze czasu pracy skutkuje ustaleniem wynagrodzenia  zasadniczego w wysokości odpowiednie do ustalonego w umowie wymiaru czasu pracy.</w:t>
      </w:r>
    </w:p>
    <w:p w:rsidR="00D73F0C" w:rsidRPr="00D73F0C" w:rsidRDefault="00D73F0C" w:rsidP="00D73F0C">
      <w:pPr>
        <w:spacing w:line="256" w:lineRule="auto"/>
        <w:ind w:left="660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                                              </w:t>
      </w:r>
    </w:p>
    <w:p w:rsidR="00D73F0C" w:rsidRPr="00D73F0C" w:rsidRDefault="00D73F0C" w:rsidP="00D73F0C">
      <w:pPr>
        <w:spacing w:line="256" w:lineRule="auto"/>
        <w:ind w:left="3492" w:firstLine="48"/>
        <w:contextualSpacing/>
        <w:rPr>
          <w:rFonts w:ascii="Calibri" w:eastAsia="Calibri" w:hAnsi="Calibri" w:cs="Times New Roman"/>
          <w:b/>
        </w:rPr>
      </w:pPr>
      <w:r w:rsidRPr="00D73F0C">
        <w:rPr>
          <w:rFonts w:ascii="Calibri" w:eastAsia="Calibri" w:hAnsi="Calibri" w:cs="Times New Roman"/>
        </w:rPr>
        <w:t xml:space="preserve">  </w:t>
      </w:r>
      <w:r w:rsidRPr="00D73F0C">
        <w:rPr>
          <w:rFonts w:ascii="Calibri" w:eastAsia="Calibri" w:hAnsi="Calibri" w:cs="Times New Roman"/>
          <w:b/>
        </w:rPr>
        <w:t xml:space="preserve">Dodatek funkcyjny </w:t>
      </w:r>
    </w:p>
    <w:p w:rsidR="00D73F0C" w:rsidRPr="00D73F0C" w:rsidRDefault="00D73F0C" w:rsidP="00D73F0C">
      <w:pPr>
        <w:spacing w:line="256" w:lineRule="auto"/>
        <w:ind w:left="660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  <w:b/>
        </w:rPr>
        <w:tab/>
      </w:r>
      <w:r w:rsidRPr="00D73F0C">
        <w:rPr>
          <w:rFonts w:ascii="Calibri" w:eastAsia="Calibri" w:hAnsi="Calibri" w:cs="Times New Roman"/>
          <w:b/>
        </w:rPr>
        <w:tab/>
      </w:r>
      <w:r w:rsidRPr="00D73F0C">
        <w:rPr>
          <w:rFonts w:ascii="Calibri" w:eastAsia="Calibri" w:hAnsi="Calibri" w:cs="Times New Roman"/>
          <w:b/>
        </w:rPr>
        <w:tab/>
      </w:r>
      <w:r w:rsidRPr="00D73F0C">
        <w:rPr>
          <w:rFonts w:ascii="Calibri" w:eastAsia="Calibri" w:hAnsi="Calibri" w:cs="Times New Roman"/>
          <w:b/>
        </w:rPr>
        <w:tab/>
      </w:r>
      <w:r w:rsidRPr="00D73F0C">
        <w:rPr>
          <w:rFonts w:ascii="Calibri" w:eastAsia="Calibri" w:hAnsi="Calibri" w:cs="Times New Roman"/>
          <w:b/>
        </w:rPr>
        <w:tab/>
        <w:t xml:space="preserve">           </w:t>
      </w:r>
      <w:r w:rsidRPr="00D73F0C">
        <w:rPr>
          <w:rFonts w:ascii="Calibri" w:eastAsia="Calibri" w:hAnsi="Calibri" w:cs="Times New Roman"/>
        </w:rPr>
        <w:t>§ 10.</w:t>
      </w:r>
    </w:p>
    <w:p w:rsidR="00D73F0C" w:rsidRPr="00D73F0C" w:rsidRDefault="00D73F0C" w:rsidP="00D73F0C">
      <w:pPr>
        <w:spacing w:line="256" w:lineRule="auto"/>
        <w:ind w:left="660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1. Pracownikom zatrudnionym  na stanowiskach związanych z kierowaniem zespołem</w:t>
      </w:r>
    </w:p>
    <w:p w:rsidR="00D73F0C" w:rsidRPr="00D73F0C" w:rsidRDefault="00D73F0C" w:rsidP="00D73F0C">
      <w:pPr>
        <w:spacing w:line="256" w:lineRule="auto"/>
        <w:ind w:left="1020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pracowniczym, radcy prawnemu oraz kierownikowi i zastępcy kierownika urzędu stanu cywilnego może być przyznany dodatek funkcyjny.</w:t>
      </w:r>
    </w:p>
    <w:p w:rsidR="00D73F0C" w:rsidRPr="00D73F0C" w:rsidRDefault="00D73F0C" w:rsidP="00D73F0C">
      <w:pPr>
        <w:spacing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</w:t>
      </w:r>
    </w:p>
    <w:p w:rsidR="00D73F0C" w:rsidRPr="00D73F0C" w:rsidRDefault="00D73F0C" w:rsidP="00D73F0C">
      <w:pPr>
        <w:spacing w:after="0" w:line="256" w:lineRule="auto"/>
        <w:ind w:left="340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lastRenderedPageBreak/>
        <w:t xml:space="preserve">2. Dodatek funkcyjny może być przyznany pracownikowi zatrudnionemu na stanowisku     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    związanym z koordynacją zadań na innych stanowiskach pracy (koordynator).</w:t>
      </w:r>
    </w:p>
    <w:p w:rsidR="00D73F0C" w:rsidRPr="00D73F0C" w:rsidRDefault="00D73F0C" w:rsidP="00D73F0C">
      <w:pPr>
        <w:numPr>
          <w:ilvl w:val="0"/>
          <w:numId w:val="10"/>
        </w:numPr>
        <w:spacing w:line="256" w:lineRule="auto"/>
        <w:ind w:left="587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Tabela stawek dodatku funkcyjnego stanowi </w:t>
      </w:r>
      <w:r w:rsidRPr="00D73F0C">
        <w:rPr>
          <w:rFonts w:ascii="Calibri" w:eastAsia="Calibri" w:hAnsi="Calibri" w:cs="Times New Roman"/>
          <w:b/>
        </w:rPr>
        <w:t>załącznik Nr 3</w:t>
      </w:r>
      <w:r w:rsidRPr="00D73F0C">
        <w:rPr>
          <w:rFonts w:ascii="Calibri" w:eastAsia="Calibri" w:hAnsi="Calibri" w:cs="Times New Roman"/>
        </w:rPr>
        <w:t xml:space="preserve"> do Regulaminu.</w:t>
      </w:r>
    </w:p>
    <w:p w:rsidR="00D73F0C" w:rsidRPr="00D73F0C" w:rsidRDefault="00D73F0C" w:rsidP="00D73F0C">
      <w:pPr>
        <w:numPr>
          <w:ilvl w:val="0"/>
          <w:numId w:val="10"/>
        </w:numPr>
        <w:spacing w:line="256" w:lineRule="auto"/>
        <w:ind w:left="587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Dodatek funkcyjny wchodzi do podstawy wymiaru zasiłku  chorobowego , macierzyńskiego oraz opiekuńczego i ulega proporcjonalnemu zmniejszeniu z powodu niezdolności do pracy wskutek choroby albo konieczności osobistego sprawowania opieki nad dzieckiem lub chorym członkiem rodziny, za które pracownik otrzymuje z tego tytułu zasiłek z ubezpieczenia społecznego.</w:t>
      </w:r>
    </w:p>
    <w:p w:rsidR="00D73F0C" w:rsidRPr="00D73F0C" w:rsidRDefault="00D73F0C" w:rsidP="00D73F0C">
      <w:pPr>
        <w:spacing w:line="256" w:lineRule="auto"/>
        <w:ind w:left="1020"/>
        <w:contextualSpacing/>
        <w:rPr>
          <w:rFonts w:ascii="Calibri" w:eastAsia="Calibri" w:hAnsi="Calibri" w:cs="Times New Roman"/>
        </w:rPr>
      </w:pPr>
    </w:p>
    <w:p w:rsidR="00D73F0C" w:rsidRPr="00D73F0C" w:rsidRDefault="00D73F0C" w:rsidP="00D73F0C">
      <w:pPr>
        <w:spacing w:after="0" w:line="256" w:lineRule="auto"/>
        <w:ind w:left="3096"/>
        <w:contextualSpacing/>
        <w:rPr>
          <w:rFonts w:ascii="Calibri" w:eastAsia="Calibri" w:hAnsi="Calibri" w:cs="Times New Roman"/>
          <w:b/>
        </w:rPr>
      </w:pPr>
      <w:r w:rsidRPr="00D73F0C">
        <w:rPr>
          <w:rFonts w:ascii="Calibri" w:eastAsia="Calibri" w:hAnsi="Calibri" w:cs="Times New Roman"/>
          <w:b/>
        </w:rPr>
        <w:t xml:space="preserve">        Dodatek specjalny </w:t>
      </w:r>
    </w:p>
    <w:p w:rsidR="00D73F0C" w:rsidRPr="00D73F0C" w:rsidRDefault="00D73F0C" w:rsidP="00D73F0C">
      <w:pPr>
        <w:spacing w:after="0" w:line="256" w:lineRule="auto"/>
        <w:ind w:left="3096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  <w:b/>
        </w:rPr>
        <w:t xml:space="preserve">              </w:t>
      </w:r>
      <w:r w:rsidRPr="00D73F0C">
        <w:rPr>
          <w:rFonts w:ascii="Calibri" w:eastAsia="Calibri" w:hAnsi="Calibri" w:cs="Times New Roman"/>
        </w:rPr>
        <w:t xml:space="preserve">    § 11.</w:t>
      </w:r>
    </w:p>
    <w:p w:rsidR="00D73F0C" w:rsidRPr="00D73F0C" w:rsidRDefault="00D73F0C" w:rsidP="00D73F0C">
      <w:pPr>
        <w:numPr>
          <w:ilvl w:val="0"/>
          <w:numId w:val="12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Z tytułu okresowego zwiększenia obowiązków służbowych lub powierzenia dodatkowych zadań o wysokim stopniu złożoności lub odpowiedzialności pracodawca może przyznać pracownikowi dodatek specjalny za czas określony nie dłuższy  niż rok lub na czas trwania określonego zadania.</w:t>
      </w:r>
    </w:p>
    <w:p w:rsidR="00D73F0C" w:rsidRPr="00D73F0C" w:rsidRDefault="00D73F0C" w:rsidP="00D73F0C">
      <w:pPr>
        <w:numPr>
          <w:ilvl w:val="0"/>
          <w:numId w:val="12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Dodatek specjalny jest przyznawany w kwocie nieprzekraczającej 40 procent wynagrodzenia </w:t>
      </w:r>
    </w:p>
    <w:p w:rsidR="00D73F0C" w:rsidRPr="00D73F0C" w:rsidRDefault="00D73F0C" w:rsidP="00D73F0C">
      <w:pPr>
        <w:spacing w:after="0" w:line="256" w:lineRule="auto"/>
        <w:ind w:left="720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Zasadniczego pracownika.</w:t>
      </w:r>
    </w:p>
    <w:p w:rsidR="00D73F0C" w:rsidRPr="00D73F0C" w:rsidRDefault="00D73F0C" w:rsidP="00D73F0C">
      <w:pPr>
        <w:numPr>
          <w:ilvl w:val="0"/>
          <w:numId w:val="12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skreślony</w:t>
      </w:r>
    </w:p>
    <w:p w:rsidR="00D73F0C" w:rsidRPr="00D73F0C" w:rsidRDefault="00D73F0C" w:rsidP="00D73F0C">
      <w:pPr>
        <w:numPr>
          <w:ilvl w:val="0"/>
          <w:numId w:val="12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Dodatek specjalny wchodzi do podstawy wymiaru zasiłku chorobowego, macierzyńskiego oraz opiekuńczego  i ulega proporcjonalnemu zmniejszeniu z powodu niezdolności do pracy wskutek choroby albo konieczności osobistego sprawowania opieki nad dzieckiem lub chorym członkiem rodziny, za które pracownik otrzymuje z tego tytułu zasiłek z ubezpieczenia społecznego.</w:t>
      </w:r>
    </w:p>
    <w:p w:rsidR="00D73F0C" w:rsidRPr="00D73F0C" w:rsidRDefault="00D73F0C" w:rsidP="00D73F0C">
      <w:pPr>
        <w:spacing w:after="0" w:line="256" w:lineRule="auto"/>
        <w:ind w:left="660"/>
        <w:contextualSpacing/>
        <w:rPr>
          <w:rFonts w:ascii="Calibri" w:eastAsia="Calibri" w:hAnsi="Calibri" w:cs="Times New Roman"/>
        </w:rPr>
      </w:pPr>
    </w:p>
    <w:p w:rsidR="00D73F0C" w:rsidRPr="00D73F0C" w:rsidRDefault="00D73F0C" w:rsidP="00D73F0C">
      <w:pPr>
        <w:spacing w:after="0" w:line="256" w:lineRule="auto"/>
        <w:ind w:left="1368" w:firstLine="48"/>
        <w:contextualSpacing/>
        <w:rPr>
          <w:rFonts w:ascii="Calibri" w:eastAsia="Calibri" w:hAnsi="Calibri" w:cs="Times New Roman"/>
          <w:b/>
        </w:rPr>
      </w:pPr>
      <w:r w:rsidRPr="00D73F0C">
        <w:rPr>
          <w:rFonts w:ascii="Calibri" w:eastAsia="Calibri" w:hAnsi="Calibri" w:cs="Times New Roman"/>
        </w:rPr>
        <w:t xml:space="preserve">                                        </w:t>
      </w:r>
      <w:r w:rsidRPr="00D73F0C">
        <w:rPr>
          <w:rFonts w:ascii="Calibri" w:eastAsia="Calibri" w:hAnsi="Calibri" w:cs="Times New Roman"/>
          <w:b/>
        </w:rPr>
        <w:t>Wynagrodzenie prowizyjne</w:t>
      </w:r>
    </w:p>
    <w:p w:rsidR="00D73F0C" w:rsidRPr="00D73F0C" w:rsidRDefault="00D73F0C" w:rsidP="00D73F0C">
      <w:pPr>
        <w:spacing w:after="0" w:line="256" w:lineRule="auto"/>
        <w:ind w:left="4200" w:firstLine="48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§ 12.</w:t>
      </w:r>
    </w:p>
    <w:p w:rsidR="00D73F0C" w:rsidRPr="00D73F0C" w:rsidRDefault="00D73F0C" w:rsidP="00D73F0C">
      <w:pPr>
        <w:numPr>
          <w:ilvl w:val="0"/>
          <w:numId w:val="13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Dla pracownika wykonującego czynności z zakresu zbierania odpłatności od osób fizycznych i prawnych z tytułu należności gminnych (pieniężnych) pracodawca może zastosować wynagrodzenie prowizyjne albo przyznać pracownikowi dodatkowe wynagrodzenie prowizyjne.</w:t>
      </w:r>
    </w:p>
    <w:p w:rsidR="00D73F0C" w:rsidRPr="00D73F0C" w:rsidRDefault="00D73F0C" w:rsidP="00D73F0C">
      <w:pPr>
        <w:numPr>
          <w:ilvl w:val="0"/>
          <w:numId w:val="13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Wynagrodzenie prowizyjne obliczane jest od bezpośrednio zebranej od zobowiązanych kwoty należności pieniężnych i stanowi określony procent tej kwoty.</w:t>
      </w:r>
    </w:p>
    <w:p w:rsidR="00D73F0C" w:rsidRPr="00D73F0C" w:rsidRDefault="00D73F0C" w:rsidP="00D73F0C">
      <w:pPr>
        <w:numPr>
          <w:ilvl w:val="0"/>
          <w:numId w:val="13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Miesięczne wynagrodzenie prowizyjne nie może przekroczyć  czterokrotnej wysokości najniższego wynagrodzenia zasadniczego, o którym mowa w rozporządzeniu w sprawie zasad wynagradzania.</w:t>
      </w:r>
    </w:p>
    <w:p w:rsidR="00D73F0C" w:rsidRPr="00D73F0C" w:rsidRDefault="00D73F0C" w:rsidP="00D73F0C">
      <w:pPr>
        <w:numPr>
          <w:ilvl w:val="0"/>
          <w:numId w:val="13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Merytoryczny pracownik Referatu Finansów i Budżetu Urzędu oblicza wysokość wynagrodzenia prowizyjnego i w ostatnim dniu roboczym każdego miesiąca przekazuje wniosek o wypłatę kierownikowi Referatu, celem jego akceptacji.</w:t>
      </w:r>
    </w:p>
    <w:p w:rsidR="00D73F0C" w:rsidRPr="00D73F0C" w:rsidRDefault="00D73F0C" w:rsidP="00D73F0C">
      <w:pPr>
        <w:numPr>
          <w:ilvl w:val="0"/>
          <w:numId w:val="13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Wynagrodzenie prowizyjne wypłacane jest miesięcznie w terminie do 5 -go dnia następnego miesiąca.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</w:rPr>
      </w:pPr>
      <w:r w:rsidRPr="00D73F0C">
        <w:rPr>
          <w:rFonts w:ascii="Calibri" w:eastAsia="Calibri" w:hAnsi="Calibri" w:cs="Times New Roman"/>
        </w:rPr>
        <w:t xml:space="preserve">                                                                        </w:t>
      </w:r>
      <w:r w:rsidRPr="00D73F0C">
        <w:rPr>
          <w:rFonts w:ascii="Calibri" w:eastAsia="Calibri" w:hAnsi="Calibri" w:cs="Times New Roman"/>
          <w:b/>
        </w:rPr>
        <w:t>Nagroda uznaniowa</w:t>
      </w:r>
    </w:p>
    <w:p w:rsidR="00D73F0C" w:rsidRPr="00D73F0C" w:rsidRDefault="00D73F0C" w:rsidP="00D73F0C">
      <w:pPr>
        <w:spacing w:after="0" w:line="256" w:lineRule="auto"/>
        <w:ind w:left="4200" w:firstLine="48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§ 13.</w:t>
      </w:r>
    </w:p>
    <w:p w:rsidR="00D73F0C" w:rsidRPr="00D73F0C" w:rsidRDefault="00D73F0C" w:rsidP="00D73F0C">
      <w:pPr>
        <w:numPr>
          <w:ilvl w:val="0"/>
          <w:numId w:val="14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Nagrody uznaniowe mogą być wypłacane w miarę posiadanych środków na wynagrodzenia </w:t>
      </w:r>
    </w:p>
    <w:p w:rsidR="00D73F0C" w:rsidRPr="00D73F0C" w:rsidRDefault="00D73F0C" w:rsidP="00D73F0C">
      <w:pPr>
        <w:spacing w:after="0" w:line="256" w:lineRule="auto"/>
        <w:ind w:left="720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 następujących przypadkach:</w:t>
      </w:r>
    </w:p>
    <w:p w:rsidR="00D73F0C" w:rsidRPr="00D73F0C" w:rsidRDefault="00D73F0C" w:rsidP="00D73F0C">
      <w:pPr>
        <w:numPr>
          <w:ilvl w:val="0"/>
          <w:numId w:val="15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za wzorowe wypełnianie obowiązków;</w:t>
      </w:r>
    </w:p>
    <w:p w:rsidR="00D73F0C" w:rsidRPr="00D73F0C" w:rsidRDefault="00D73F0C" w:rsidP="00D73F0C">
      <w:pPr>
        <w:numPr>
          <w:ilvl w:val="0"/>
          <w:numId w:val="15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za przejawianie inicjatywy w pracy;</w:t>
      </w:r>
    </w:p>
    <w:p w:rsidR="00D73F0C" w:rsidRPr="00D73F0C" w:rsidRDefault="00D73F0C" w:rsidP="00D73F0C">
      <w:pPr>
        <w:numPr>
          <w:ilvl w:val="0"/>
          <w:numId w:val="15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za uzyskanie wysokiej oceny okresowej;</w:t>
      </w:r>
    </w:p>
    <w:p w:rsidR="00D73F0C" w:rsidRPr="00D73F0C" w:rsidRDefault="00D73F0C" w:rsidP="00D73F0C">
      <w:pPr>
        <w:numPr>
          <w:ilvl w:val="0"/>
          <w:numId w:val="15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za działania usprawniające na stanowisku pracy;</w:t>
      </w:r>
    </w:p>
    <w:p w:rsidR="00D73F0C" w:rsidRPr="00D73F0C" w:rsidRDefault="00D73F0C" w:rsidP="00D73F0C">
      <w:pPr>
        <w:numPr>
          <w:ilvl w:val="0"/>
          <w:numId w:val="15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lastRenderedPageBreak/>
        <w:t>dyspozycyjność pracownika w zakresie wykonywania ważnych i pilnych zdań Urzędu;</w:t>
      </w:r>
    </w:p>
    <w:p w:rsidR="00D73F0C" w:rsidRPr="00D73F0C" w:rsidRDefault="00D73F0C" w:rsidP="00D73F0C">
      <w:pPr>
        <w:numPr>
          <w:ilvl w:val="0"/>
          <w:numId w:val="15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wykonywanie dodatkowych zadań poza zakresem obowiązków pracownika;</w:t>
      </w:r>
    </w:p>
    <w:p w:rsidR="00D73F0C" w:rsidRPr="00D73F0C" w:rsidRDefault="00D73F0C" w:rsidP="00D73F0C">
      <w:pPr>
        <w:numPr>
          <w:ilvl w:val="0"/>
          <w:numId w:val="15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dla pracownika kończącego studia z wynikiem b. dobrym i posiadającego co najmniej 2-letni staż pracy w Urzędzie.</w:t>
      </w:r>
    </w:p>
    <w:p w:rsidR="00D73F0C" w:rsidRPr="00D73F0C" w:rsidRDefault="00D73F0C" w:rsidP="00D73F0C">
      <w:pPr>
        <w:numPr>
          <w:ilvl w:val="0"/>
          <w:numId w:val="14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Nagroda może być przyznana za odpowiednie i terminowe zrealizowanie określonego ważnego i pilnego zadania i mieć charakter indywidualny lub zbiorowy.</w:t>
      </w:r>
    </w:p>
    <w:p w:rsidR="00D73F0C" w:rsidRPr="00D73F0C" w:rsidRDefault="00D73F0C" w:rsidP="00D73F0C">
      <w:pPr>
        <w:numPr>
          <w:ilvl w:val="0"/>
          <w:numId w:val="14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Pracownik na którego nałożono karę porządkową w okresie ostatniego roku, poprzedzającego dzień ustalania prawa do nagrody, traci prawo do tej nagrody.</w:t>
      </w:r>
    </w:p>
    <w:p w:rsidR="00D73F0C" w:rsidRPr="00D73F0C" w:rsidRDefault="00D73F0C" w:rsidP="00D73F0C">
      <w:pPr>
        <w:numPr>
          <w:ilvl w:val="0"/>
          <w:numId w:val="14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Pracodawca przyznaje nagrody uznaniowe z własnej inicjatywy, na wniosek sekretarza gminy lub kierownika komórki organizacyjnej Urzędu.</w:t>
      </w:r>
    </w:p>
    <w:p w:rsidR="00D73F0C" w:rsidRPr="00D73F0C" w:rsidRDefault="00D73F0C" w:rsidP="00D73F0C">
      <w:pPr>
        <w:numPr>
          <w:ilvl w:val="0"/>
          <w:numId w:val="14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 sprawie nagród wnioskują:</w:t>
      </w:r>
    </w:p>
    <w:p w:rsidR="00D73F0C" w:rsidRPr="00D73F0C" w:rsidRDefault="00D73F0C" w:rsidP="00D73F0C">
      <w:pPr>
        <w:numPr>
          <w:ilvl w:val="0"/>
          <w:numId w:val="16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Sekretarz gminy dla kierowników komórek organizacyjnych, samodzielnych stanowisk pracy.</w:t>
      </w:r>
    </w:p>
    <w:p w:rsidR="00D73F0C" w:rsidRPr="00D73F0C" w:rsidRDefault="00D73F0C" w:rsidP="00D73F0C">
      <w:pPr>
        <w:numPr>
          <w:ilvl w:val="0"/>
          <w:numId w:val="16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Kierownik komórki organizacyjnej dla pracowników komórki.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§ 14 skreśla się. </w:t>
      </w:r>
    </w:p>
    <w:p w:rsidR="00D73F0C" w:rsidRPr="00D73F0C" w:rsidRDefault="00D73F0C" w:rsidP="00D73F0C">
      <w:pPr>
        <w:spacing w:line="256" w:lineRule="auto"/>
        <w:ind w:left="1080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                                                 </w:t>
      </w:r>
      <w:r w:rsidRPr="00D73F0C">
        <w:rPr>
          <w:rFonts w:ascii="Calibri" w:eastAsia="Calibri" w:hAnsi="Calibri" w:cs="Times New Roman"/>
          <w:b/>
        </w:rPr>
        <w:t>Rozdział 4.</w:t>
      </w:r>
    </w:p>
    <w:p w:rsidR="00D73F0C" w:rsidRPr="00D73F0C" w:rsidRDefault="00D73F0C" w:rsidP="00D73F0C">
      <w:pPr>
        <w:spacing w:line="256" w:lineRule="auto"/>
        <w:ind w:left="1080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  <w:b/>
        </w:rPr>
        <w:tab/>
      </w:r>
      <w:r w:rsidRPr="00D73F0C">
        <w:rPr>
          <w:rFonts w:ascii="Calibri" w:eastAsia="Calibri" w:hAnsi="Calibri" w:cs="Times New Roman"/>
          <w:b/>
        </w:rPr>
        <w:tab/>
        <w:t xml:space="preserve">  </w:t>
      </w:r>
      <w:r w:rsidRPr="00D73F0C">
        <w:rPr>
          <w:rFonts w:ascii="Calibri" w:eastAsia="Calibri" w:hAnsi="Calibri" w:cs="Times New Roman"/>
          <w:b/>
        </w:rPr>
        <w:tab/>
        <w:t xml:space="preserve">               Podróże służbowe</w:t>
      </w:r>
    </w:p>
    <w:p w:rsidR="00D73F0C" w:rsidRPr="00D73F0C" w:rsidRDefault="00D73F0C" w:rsidP="00D73F0C">
      <w:pPr>
        <w:spacing w:line="256" w:lineRule="auto"/>
        <w:ind w:left="3912" w:firstLine="336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§ 15.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Pracodawca może wyrazić zgodę na przejazd w podróży służbowej pojazdem niebędącym własnością pracodawcy zgodnie z warunkami określonymi odrębnym zarządzeniem wójta w sprawie używania do celów służbowych pojazdów niebędących własnością pracodawcy.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  <w:t xml:space="preserve">       </w:t>
      </w:r>
      <w:r w:rsidRPr="00D73F0C">
        <w:rPr>
          <w:rFonts w:ascii="Calibri" w:eastAsia="Calibri" w:hAnsi="Calibri" w:cs="Times New Roman"/>
          <w:b/>
        </w:rPr>
        <w:t xml:space="preserve">Rozdział 5. 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</w:rPr>
      </w:pPr>
      <w:r w:rsidRPr="00D73F0C">
        <w:rPr>
          <w:rFonts w:ascii="Calibri" w:eastAsia="Calibri" w:hAnsi="Calibri" w:cs="Times New Roman"/>
          <w:b/>
        </w:rPr>
        <w:t xml:space="preserve">              Sposób i terminy wypłaty wynagrodzeń i pozostałych należności pracowniczych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                                                                             § 16.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</w:p>
    <w:p w:rsidR="00D73F0C" w:rsidRPr="00D73F0C" w:rsidRDefault="00D73F0C" w:rsidP="00D73F0C">
      <w:pPr>
        <w:numPr>
          <w:ilvl w:val="0"/>
          <w:numId w:val="17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Wynagrodzenia za pracę wypłacane są w okresach miesięcznych z dołu w dniu 27 każdego miesiąca. W przypadku gdy 27 jest dniem wolnym od pracy wypłata wynagrodzenia następuje w najbliższym dniu roboczym poprzedzającym dzień 27 danego miesiąca.</w:t>
      </w:r>
    </w:p>
    <w:p w:rsidR="00D73F0C" w:rsidRPr="00D73F0C" w:rsidRDefault="00D73F0C" w:rsidP="00D73F0C">
      <w:pPr>
        <w:numPr>
          <w:ilvl w:val="0"/>
          <w:numId w:val="17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Wypłata wynagrodzenia następuje przelewem na konto bankowe pracownika, po uzyskaniu jego pisemnej zgody.</w:t>
      </w:r>
    </w:p>
    <w:p w:rsidR="00D73F0C" w:rsidRPr="00D73F0C" w:rsidRDefault="00D73F0C" w:rsidP="00D73F0C">
      <w:pPr>
        <w:numPr>
          <w:ilvl w:val="0"/>
          <w:numId w:val="17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W przypadku, gdy pracownik nie może osobiście odebrać wynagrodzenia z powodu przemijającej przeszkody i nie złożył pisemnego sprzeciwu, co do dokonania wypłaty, wypłata wynagrodzenia może nastąpić do rąk współmałżonka albo innej osoby upoważnionej przez pracownika.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                                                                        </w:t>
      </w:r>
      <w:r w:rsidRPr="00D73F0C">
        <w:rPr>
          <w:rFonts w:ascii="Calibri" w:eastAsia="Calibri" w:hAnsi="Calibri" w:cs="Times New Roman"/>
          <w:b/>
        </w:rPr>
        <w:t>Rozdział 6.</w:t>
      </w:r>
    </w:p>
    <w:p w:rsidR="00D73F0C" w:rsidRPr="00D73F0C" w:rsidRDefault="00D73F0C" w:rsidP="00D73F0C">
      <w:pPr>
        <w:spacing w:line="256" w:lineRule="auto"/>
        <w:ind w:left="2832" w:firstLine="708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  <w:b/>
        </w:rPr>
        <w:t xml:space="preserve">   Przepisy końcowe</w:t>
      </w:r>
      <w:r w:rsidRPr="00D73F0C">
        <w:rPr>
          <w:rFonts w:ascii="Calibri" w:eastAsia="Calibri" w:hAnsi="Calibri" w:cs="Times New Roman"/>
          <w:b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</w:p>
    <w:p w:rsidR="00D73F0C" w:rsidRPr="00D73F0C" w:rsidRDefault="00D73F0C" w:rsidP="00D73F0C">
      <w:pPr>
        <w:spacing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</w:t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  <w:t xml:space="preserve">              § 17.</w:t>
      </w:r>
    </w:p>
    <w:p w:rsidR="00D73F0C" w:rsidRPr="00D73F0C" w:rsidRDefault="00D73F0C" w:rsidP="00D73F0C">
      <w:pPr>
        <w:spacing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  Wykonanie Regulaminu powierzam Sekretarzowi Gminy i Skarbnikowi Gminy Jednorożec.</w:t>
      </w:r>
    </w:p>
    <w:p w:rsidR="00D73F0C" w:rsidRPr="00D73F0C" w:rsidRDefault="00D73F0C" w:rsidP="00D73F0C">
      <w:pPr>
        <w:spacing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    </w:t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  <w:t>§ 18.</w:t>
      </w:r>
    </w:p>
    <w:p w:rsidR="00D73F0C" w:rsidRPr="00D73F0C" w:rsidRDefault="00D73F0C" w:rsidP="00D73F0C">
      <w:pPr>
        <w:numPr>
          <w:ilvl w:val="0"/>
          <w:numId w:val="18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Regulamin wynagradzania należy podać do wiadomości pracownikom Urzędu poprzez udostepnienie jego treści do wglądu pracownikom w ciągu 7 dni od dnia jego podpisania.</w:t>
      </w:r>
    </w:p>
    <w:p w:rsidR="00D73F0C" w:rsidRPr="00D73F0C" w:rsidRDefault="00D73F0C" w:rsidP="00D73F0C">
      <w:pPr>
        <w:numPr>
          <w:ilvl w:val="0"/>
          <w:numId w:val="18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Regulamin wchodzi w życie po upływie 14 dni od dnia podania jego treści do wiadomości pracownikom.</w:t>
      </w:r>
    </w:p>
    <w:p w:rsidR="00D73F0C" w:rsidRPr="00D73F0C" w:rsidRDefault="00D73F0C" w:rsidP="00D73F0C">
      <w:pPr>
        <w:spacing w:line="256" w:lineRule="auto"/>
        <w:ind w:left="855"/>
        <w:contextualSpacing/>
        <w:rPr>
          <w:rFonts w:ascii="Calibri" w:eastAsia="Calibri" w:hAnsi="Calibri" w:cs="Times New Roman"/>
        </w:rPr>
      </w:pPr>
    </w:p>
    <w:p w:rsidR="00D73F0C" w:rsidRPr="00D73F0C" w:rsidRDefault="00D73F0C" w:rsidP="00D73F0C">
      <w:pPr>
        <w:spacing w:line="256" w:lineRule="auto"/>
        <w:ind w:left="5664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     Załącznik Nr 1</w:t>
      </w:r>
    </w:p>
    <w:p w:rsidR="00D73F0C" w:rsidRPr="00D73F0C" w:rsidRDefault="00D73F0C" w:rsidP="00D73F0C">
      <w:pPr>
        <w:spacing w:line="256" w:lineRule="auto"/>
        <w:ind w:left="5664"/>
        <w:contextualSpacing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lastRenderedPageBreak/>
        <w:t xml:space="preserve"> do Regulaminu  Wynagradzania</w:t>
      </w:r>
    </w:p>
    <w:p w:rsidR="00D73F0C" w:rsidRPr="00D73F0C" w:rsidRDefault="00D73F0C" w:rsidP="00D73F0C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  <w:r w:rsidRPr="00D73F0C">
        <w:rPr>
          <w:rFonts w:ascii="Calibri" w:eastAsia="Calibri" w:hAnsi="Calibri" w:cs="Times New Roman"/>
          <w:b/>
          <w:sz w:val="28"/>
          <w:szCs w:val="28"/>
        </w:rPr>
        <w:t xml:space="preserve">                         TABELA MAKSYMALNYCH KATEGORII ZASZEREGOWANIA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941"/>
        <w:gridCol w:w="2121"/>
      </w:tblGrid>
      <w:tr w:rsidR="00D73F0C" w:rsidRPr="00D73F0C" w:rsidTr="00D73F0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Stanowisko pracy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Kategoria zaszeregowania </w:t>
            </w:r>
          </w:p>
        </w:tc>
      </w:tr>
      <w:tr w:rsidR="00D73F0C" w:rsidRPr="00D73F0C" w:rsidTr="00D73F0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   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2</w:t>
            </w:r>
          </w:p>
        </w:tc>
      </w:tr>
      <w:tr w:rsidR="00D73F0C" w:rsidRPr="00D73F0C" w:rsidTr="00D73F0C">
        <w:trPr>
          <w:trHeight w:val="7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  <w:u w:val="single"/>
              </w:rPr>
            </w:pPr>
            <w:r w:rsidRPr="00D73F0C">
              <w:rPr>
                <w:b/>
                <w:sz w:val="28"/>
                <w:szCs w:val="28"/>
              </w:rPr>
              <w:t xml:space="preserve">                     </w:t>
            </w:r>
            <w:r w:rsidRPr="00D73F0C">
              <w:rPr>
                <w:b/>
                <w:sz w:val="24"/>
                <w:szCs w:val="24"/>
                <w:u w:val="single"/>
              </w:rPr>
              <w:t>STANOWISKA KIEROWNICZE URZEDNICZE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  <w:u w:val="single"/>
              </w:rPr>
            </w:pP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        Sekretarz gminy         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    Kierownik  referatu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Kierownik urzędu stanu cywilnego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 Zastępca skarbnika gminy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 Zastępca kierownika USC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  <w:u w:val="single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</w:t>
            </w:r>
            <w:r w:rsidRPr="00D73F0C">
              <w:rPr>
                <w:b/>
                <w:sz w:val="24"/>
                <w:szCs w:val="24"/>
                <w:u w:val="single"/>
              </w:rPr>
              <w:t xml:space="preserve">STANOWISKA URZĘDNICZE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         Radca prawny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Główny specjalista , inspektor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Starszy specjalista, Starszy informatyk,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Podinspektor, informatyk, specjalista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Samodzielny referent, referent, kasjer, księgowy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Referent prawny, referent prawno-administracyjny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Młodszy referent, młodszy księgowy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  <w:u w:val="single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 </w:t>
            </w:r>
            <w:r w:rsidRPr="00D73F0C">
              <w:rPr>
                <w:b/>
                <w:sz w:val="24"/>
                <w:szCs w:val="24"/>
                <w:u w:val="single"/>
              </w:rPr>
              <w:t xml:space="preserve">STANOWISKA DORADCÓW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Pr="00D73F0C">
              <w:rPr>
                <w:sz w:val="24"/>
                <w:szCs w:val="24"/>
              </w:rPr>
              <w:t>Doradca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                 Asystent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  <w:u w:val="single"/>
              </w:rPr>
            </w:pPr>
            <w:r w:rsidRPr="00D73F0C">
              <w:rPr>
                <w:sz w:val="24"/>
                <w:szCs w:val="24"/>
              </w:rPr>
              <w:t xml:space="preserve">                                </w:t>
            </w:r>
            <w:r w:rsidRPr="00D73F0C">
              <w:rPr>
                <w:b/>
                <w:sz w:val="24"/>
                <w:szCs w:val="24"/>
                <w:u w:val="single"/>
              </w:rPr>
              <w:t>STANOWISKA POMOCNICZE I OBSŁUGI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Kierowca samochodu ciężarowego ( i ciągnika),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Kierowca samochodu osobowego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Konserwator wodociągu wiejskiego,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oczyszczalni ścieków), elektryk, mechanik,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ślusarz-spawacz, rzemieślnik wykwalifikowany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Kierowca autobusu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Pomoc administracyjna, archiwista, magazynier,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Inkasent opłat  lokalnych, robotnik budowlany,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          Robotnik gospodarczy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             Sprzątaczka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                Goniec </w:t>
            </w:r>
          </w:p>
          <w:p w:rsidR="00D73F0C" w:rsidRPr="00D73F0C" w:rsidRDefault="00D73F0C" w:rsidP="00D73F0C">
            <w:pPr>
              <w:rPr>
                <w:sz w:val="24"/>
                <w:szCs w:val="24"/>
              </w:rPr>
            </w:pPr>
            <w:r w:rsidRPr="00D73F0C">
              <w:rPr>
                <w:sz w:val="24"/>
                <w:szCs w:val="24"/>
              </w:rPr>
              <w:t xml:space="preserve">                                                     Sekretarka </w:t>
            </w:r>
          </w:p>
          <w:p w:rsidR="00D73F0C" w:rsidRPr="00D73F0C" w:rsidRDefault="00D73F0C" w:rsidP="00D73F0C">
            <w:r w:rsidRPr="00D73F0C">
              <w:t xml:space="preserve">                                                Opiekun dzieci i młodzieży</w:t>
            </w:r>
          </w:p>
          <w:p w:rsidR="00D73F0C" w:rsidRPr="00D73F0C" w:rsidRDefault="00D73F0C" w:rsidP="00D73F0C">
            <w:r w:rsidRPr="00D73F0C">
              <w:t xml:space="preserve">                                        </w:t>
            </w:r>
          </w:p>
          <w:p w:rsidR="00D73F0C" w:rsidRPr="00D73F0C" w:rsidRDefault="00D73F0C" w:rsidP="00D73F0C"/>
          <w:p w:rsidR="00D73F0C" w:rsidRPr="00D73F0C" w:rsidRDefault="00D73F0C" w:rsidP="00D73F0C"/>
          <w:p w:rsidR="00D73F0C" w:rsidRPr="00D73F0C" w:rsidRDefault="00D73F0C" w:rsidP="00D73F0C">
            <w:r w:rsidRPr="00D73F0C">
              <w:t xml:space="preserve">                                  </w:t>
            </w: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  <w:r w:rsidRPr="00D73F0C">
              <w:rPr>
                <w:b/>
                <w:sz w:val="28"/>
                <w:szCs w:val="28"/>
              </w:rPr>
              <w:t xml:space="preserve">                       </w:t>
            </w: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</w:rPr>
              <w:t xml:space="preserve">      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X </w:t>
            </w:r>
            <w:proofErr w:type="spellStart"/>
            <w:r w:rsidRPr="00D73F0C">
              <w:rPr>
                <w:b/>
                <w:sz w:val="24"/>
                <w:szCs w:val="24"/>
              </w:rPr>
              <w:t>X</w:t>
            </w:r>
            <w:proofErr w:type="spellEnd"/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X V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X V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X V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V I 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X V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X V I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X V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X I V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X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X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X V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I X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V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V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I V 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X I </w:t>
            </w:r>
          </w:p>
          <w:p w:rsidR="00D73F0C" w:rsidRPr="00D73F0C" w:rsidRDefault="00D73F0C" w:rsidP="00D73F0C">
            <w:pPr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rPr>
                <w:b/>
                <w:sz w:val="28"/>
                <w:szCs w:val="28"/>
              </w:rPr>
            </w:pPr>
          </w:p>
        </w:tc>
      </w:tr>
    </w:tbl>
    <w:p w:rsidR="00D73F0C" w:rsidRPr="00D73F0C" w:rsidRDefault="00D73F0C" w:rsidP="00D73F0C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D73F0C" w:rsidRPr="00D73F0C" w:rsidRDefault="00D73F0C" w:rsidP="00D73F0C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D73F0C" w:rsidRPr="00D73F0C" w:rsidRDefault="00D73F0C" w:rsidP="00D73F0C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D73F0C" w:rsidRPr="00D73F0C" w:rsidRDefault="00D73F0C" w:rsidP="00D73F0C">
      <w:pPr>
        <w:spacing w:after="0" w:line="256" w:lineRule="auto"/>
        <w:ind w:left="5664" w:firstLine="708"/>
        <w:rPr>
          <w:rFonts w:ascii="Calibri" w:eastAsia="Calibri" w:hAnsi="Calibri" w:cs="Times New Roman"/>
        </w:rPr>
      </w:pPr>
    </w:p>
    <w:p w:rsidR="00D73F0C" w:rsidRPr="00D73F0C" w:rsidRDefault="00D73F0C" w:rsidP="00D73F0C">
      <w:pPr>
        <w:spacing w:after="0" w:line="256" w:lineRule="auto"/>
        <w:ind w:left="5664" w:firstLine="708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>Załącznik Nr 2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lastRenderedPageBreak/>
        <w:t xml:space="preserve"> </w:t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  <w:t>do Regulaminu  Wynagradzania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</w:p>
    <w:p w:rsidR="00D73F0C" w:rsidRPr="00D73F0C" w:rsidRDefault="00D73F0C" w:rsidP="00D73F0C">
      <w:pPr>
        <w:spacing w:after="0" w:line="256" w:lineRule="auto"/>
        <w:ind w:left="1590"/>
        <w:rPr>
          <w:rFonts w:ascii="Calibri" w:eastAsia="Calibri" w:hAnsi="Calibri" w:cs="Times New Roman"/>
          <w:b/>
          <w:sz w:val="28"/>
          <w:szCs w:val="28"/>
        </w:rPr>
      </w:pPr>
      <w:r w:rsidRPr="00D73F0C">
        <w:rPr>
          <w:rFonts w:ascii="Calibri" w:eastAsia="Calibri" w:hAnsi="Calibri" w:cs="Times New Roman"/>
          <w:b/>
          <w:sz w:val="28"/>
          <w:szCs w:val="28"/>
        </w:rPr>
        <w:t xml:space="preserve">TABELA MAKSYMALNYCH MIESIĘCZNYCH KWOT          </w:t>
      </w:r>
    </w:p>
    <w:p w:rsidR="00D73F0C" w:rsidRPr="00D73F0C" w:rsidRDefault="00D73F0C" w:rsidP="00D73F0C">
      <w:pPr>
        <w:spacing w:after="0" w:line="256" w:lineRule="auto"/>
        <w:ind w:left="1590"/>
        <w:rPr>
          <w:rFonts w:ascii="Calibri" w:eastAsia="Calibri" w:hAnsi="Calibri" w:cs="Times New Roman"/>
          <w:b/>
          <w:sz w:val="28"/>
          <w:szCs w:val="28"/>
        </w:rPr>
      </w:pPr>
      <w:r w:rsidRPr="00D73F0C">
        <w:rPr>
          <w:rFonts w:ascii="Calibri" w:eastAsia="Calibri" w:hAnsi="Calibri" w:cs="Times New Roman"/>
          <w:b/>
          <w:sz w:val="28"/>
          <w:szCs w:val="28"/>
        </w:rPr>
        <w:t xml:space="preserve">            WYNAGRODZENIA  ZASADNICZEGO 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2122"/>
        <w:gridCol w:w="6232"/>
      </w:tblGrid>
      <w:tr w:rsidR="00D73F0C" w:rsidRPr="00D73F0C" w:rsidTr="00D73F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pPr>
              <w:rPr>
                <w:b/>
              </w:rPr>
            </w:pPr>
            <w:r w:rsidRPr="00D73F0C">
              <w:rPr>
                <w:b/>
              </w:rPr>
              <w:t>Kategoria zaszeregowania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pPr>
              <w:rPr>
                <w:b/>
              </w:rPr>
            </w:pPr>
            <w:r w:rsidRPr="00D73F0C">
              <w:rPr>
                <w:b/>
              </w:rPr>
              <w:t xml:space="preserve">                  Maksymalna kwota w złotych </w:t>
            </w:r>
          </w:p>
        </w:tc>
      </w:tr>
      <w:tr w:rsidR="00D73F0C" w:rsidRPr="00D73F0C" w:rsidTr="00D73F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pPr>
              <w:rPr>
                <w:b/>
              </w:rPr>
            </w:pPr>
            <w:r w:rsidRPr="00D73F0C">
              <w:rPr>
                <w:b/>
              </w:rPr>
              <w:t xml:space="preserve">             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pPr>
              <w:rPr>
                <w:b/>
              </w:rPr>
            </w:pPr>
            <w:r w:rsidRPr="00D73F0C">
              <w:rPr>
                <w:b/>
              </w:rPr>
              <w:t xml:space="preserve">                                                    2</w:t>
            </w:r>
          </w:p>
        </w:tc>
      </w:tr>
      <w:tr w:rsidR="00D73F0C" w:rsidRPr="00D73F0C" w:rsidTr="00D73F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I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          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I V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V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V I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V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V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I X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I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I V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V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V I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V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V I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73F0C">
              <w:rPr>
                <w:b/>
                <w:sz w:val="24"/>
                <w:szCs w:val="24"/>
              </w:rPr>
              <w:t>I</w:t>
            </w:r>
            <w:proofErr w:type="spellEnd"/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X I X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X </w:t>
            </w:r>
            <w:proofErr w:type="spellStart"/>
            <w:r w:rsidRPr="00D73F0C">
              <w:rPr>
                <w:b/>
                <w:sz w:val="24"/>
                <w:szCs w:val="24"/>
              </w:rPr>
              <w:t>X</w:t>
            </w:r>
            <w:proofErr w:type="spellEnd"/>
            <w:r w:rsidRPr="00D73F0C">
              <w:rPr>
                <w:b/>
                <w:sz w:val="24"/>
                <w:szCs w:val="24"/>
              </w:rPr>
              <w:t xml:space="preserve">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lastRenderedPageBreak/>
              <w:t xml:space="preserve">                                             1.750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1.850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1.950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2.100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2.250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2.400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2.600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2.800      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3.000   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3.200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3.400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3.600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3.800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4.000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4.200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4.400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4.600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4.800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5.050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5.300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 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</w:t>
            </w:r>
          </w:p>
          <w:p w:rsidR="00D73F0C" w:rsidRPr="00D73F0C" w:rsidRDefault="00D73F0C" w:rsidP="00D73F0C">
            <w:pPr>
              <w:spacing w:after="100" w:afterAutospacing="1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</w:tr>
    </w:tbl>
    <w:p w:rsidR="00D73F0C" w:rsidRDefault="00D73F0C" w:rsidP="00D73F0C">
      <w:pPr>
        <w:spacing w:after="0" w:line="256" w:lineRule="auto"/>
        <w:ind w:left="708"/>
        <w:rPr>
          <w:rFonts w:ascii="Calibri" w:eastAsia="Calibri" w:hAnsi="Calibri" w:cs="Times New Roman"/>
          <w:b/>
          <w:sz w:val="28"/>
          <w:szCs w:val="28"/>
        </w:rPr>
      </w:pPr>
    </w:p>
    <w:p w:rsidR="00D73F0C" w:rsidRDefault="00D73F0C" w:rsidP="00D73F0C">
      <w:pPr>
        <w:spacing w:after="0" w:line="256" w:lineRule="auto"/>
        <w:ind w:left="708"/>
        <w:rPr>
          <w:rFonts w:ascii="Calibri" w:eastAsia="Calibri" w:hAnsi="Calibri" w:cs="Times New Roman"/>
          <w:b/>
          <w:sz w:val="28"/>
          <w:szCs w:val="28"/>
        </w:rPr>
      </w:pPr>
    </w:p>
    <w:p w:rsidR="00D73F0C" w:rsidRPr="00D73F0C" w:rsidRDefault="00D73F0C" w:rsidP="00D73F0C">
      <w:pPr>
        <w:spacing w:after="0" w:line="256" w:lineRule="auto"/>
        <w:ind w:left="708"/>
        <w:rPr>
          <w:rFonts w:ascii="Calibri" w:eastAsia="Calibri" w:hAnsi="Calibri" w:cs="Times New Roman"/>
          <w:b/>
          <w:sz w:val="28"/>
          <w:szCs w:val="28"/>
        </w:rPr>
      </w:pP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                                                                                                      Załącznik Nr 3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  <w:r w:rsidRPr="00D73F0C">
        <w:rPr>
          <w:rFonts w:ascii="Calibri" w:eastAsia="Calibri" w:hAnsi="Calibri" w:cs="Times New Roman"/>
        </w:rPr>
        <w:t xml:space="preserve"> </w:t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</w:r>
      <w:r w:rsidRPr="00D73F0C">
        <w:rPr>
          <w:rFonts w:ascii="Calibri" w:eastAsia="Calibri" w:hAnsi="Calibri" w:cs="Times New Roman"/>
        </w:rPr>
        <w:tab/>
        <w:t xml:space="preserve">       do Regulaminu  Wynagradzania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</w:rPr>
      </w:pP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  <w:sz w:val="28"/>
          <w:szCs w:val="28"/>
        </w:rPr>
      </w:pPr>
      <w:r w:rsidRPr="00D73F0C">
        <w:rPr>
          <w:rFonts w:ascii="Calibri" w:eastAsia="Calibri" w:hAnsi="Calibri" w:cs="Times New Roman"/>
          <w:sz w:val="28"/>
          <w:szCs w:val="28"/>
        </w:rPr>
        <w:t xml:space="preserve">      </w:t>
      </w:r>
      <w:r w:rsidRPr="00D73F0C">
        <w:rPr>
          <w:rFonts w:ascii="Calibri" w:eastAsia="Calibri" w:hAnsi="Calibri" w:cs="Times New Roman"/>
          <w:b/>
          <w:sz w:val="28"/>
          <w:szCs w:val="28"/>
        </w:rPr>
        <w:t xml:space="preserve">TABELA MAKSYMALNYCH STAWEK DODATKU FUNKCYJNEGO </w:t>
      </w:r>
    </w:p>
    <w:p w:rsidR="00D73F0C" w:rsidRPr="00D73F0C" w:rsidRDefault="00D73F0C" w:rsidP="00D73F0C">
      <w:pPr>
        <w:spacing w:after="0" w:line="256" w:lineRule="auto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D73F0C" w:rsidRPr="00D73F0C" w:rsidTr="00D73F0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C" w:rsidRPr="00D73F0C" w:rsidRDefault="00D73F0C" w:rsidP="00D73F0C">
            <w:pPr>
              <w:rPr>
                <w:b/>
              </w:rPr>
            </w:pPr>
            <w:r w:rsidRPr="00D73F0C">
              <w:rPr>
                <w:b/>
              </w:rPr>
              <w:t xml:space="preserve">Stawka dodatku </w:t>
            </w:r>
          </w:p>
          <w:p w:rsidR="00D73F0C" w:rsidRPr="00D73F0C" w:rsidRDefault="00D73F0C" w:rsidP="00D73F0C">
            <w:pPr>
              <w:rPr>
                <w:b/>
              </w:rPr>
            </w:pPr>
            <w:r w:rsidRPr="00D73F0C">
              <w:rPr>
                <w:b/>
              </w:rPr>
              <w:t xml:space="preserve">  funkcyjnego</w:t>
            </w:r>
          </w:p>
          <w:p w:rsidR="00D73F0C" w:rsidRPr="00D73F0C" w:rsidRDefault="00D73F0C" w:rsidP="00D73F0C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pPr>
              <w:rPr>
                <w:b/>
              </w:rPr>
            </w:pPr>
            <w:r w:rsidRPr="00D73F0C">
              <w:rPr>
                <w:b/>
              </w:rPr>
              <w:t xml:space="preserve">Procent najniższego wynagrodzenia  zasadniczego </w:t>
            </w:r>
          </w:p>
        </w:tc>
      </w:tr>
      <w:tr w:rsidR="00D73F0C" w:rsidRPr="00D73F0C" w:rsidTr="00D73F0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r w:rsidRPr="00D73F0C">
              <w:rPr>
                <w:b/>
              </w:rPr>
              <w:t xml:space="preserve">             </w:t>
            </w:r>
            <w:r w:rsidRPr="00D73F0C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pPr>
              <w:rPr>
                <w:b/>
              </w:rPr>
            </w:pPr>
            <w:r w:rsidRPr="00D73F0C">
              <w:rPr>
                <w:b/>
              </w:rPr>
              <w:t xml:space="preserve">                                             2</w:t>
            </w:r>
          </w:p>
        </w:tc>
      </w:tr>
      <w:tr w:rsidR="00D73F0C" w:rsidRPr="00D73F0C" w:rsidTr="00D73F0C">
        <w:trPr>
          <w:trHeight w:val="7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1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2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3 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4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5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6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7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8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do 40 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do 60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do  80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do 100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do 120 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do 140 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do 160 </w:t>
            </w:r>
          </w:p>
          <w:p w:rsidR="00D73F0C" w:rsidRPr="00D73F0C" w:rsidRDefault="00D73F0C" w:rsidP="00D73F0C">
            <w:pPr>
              <w:spacing w:before="100" w:beforeAutospacing="1" w:after="600"/>
              <w:rPr>
                <w:b/>
                <w:sz w:val="24"/>
                <w:szCs w:val="24"/>
              </w:rPr>
            </w:pPr>
            <w:r w:rsidRPr="00D73F0C">
              <w:rPr>
                <w:b/>
                <w:sz w:val="24"/>
                <w:szCs w:val="24"/>
              </w:rPr>
              <w:t xml:space="preserve">                                      do 200 </w:t>
            </w:r>
          </w:p>
        </w:tc>
      </w:tr>
    </w:tbl>
    <w:p w:rsidR="008456E1" w:rsidRPr="00C91160" w:rsidRDefault="008456E1">
      <w:pPr>
        <w:rPr>
          <w:sz w:val="20"/>
          <w:szCs w:val="20"/>
        </w:rPr>
      </w:pPr>
    </w:p>
    <w:sectPr w:rsidR="008456E1" w:rsidRPr="00C91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2E5"/>
    <w:multiLevelType w:val="hybridMultilevel"/>
    <w:tmpl w:val="FC607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2135"/>
    <w:multiLevelType w:val="hybridMultilevel"/>
    <w:tmpl w:val="8EB41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7357"/>
    <w:multiLevelType w:val="hybridMultilevel"/>
    <w:tmpl w:val="B4A0FEF6"/>
    <w:lvl w:ilvl="0" w:tplc="F5D6AB7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B1743"/>
    <w:multiLevelType w:val="hybridMultilevel"/>
    <w:tmpl w:val="4684B7AC"/>
    <w:lvl w:ilvl="0" w:tplc="D82CB6E0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0C153F7"/>
    <w:multiLevelType w:val="hybridMultilevel"/>
    <w:tmpl w:val="87DC8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92CC1"/>
    <w:multiLevelType w:val="hybridMultilevel"/>
    <w:tmpl w:val="F2F685EA"/>
    <w:lvl w:ilvl="0" w:tplc="4DE607B4">
      <w:start w:val="1"/>
      <w:numFmt w:val="decimal"/>
      <w:lvlText w:val="%1.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25C81FEE"/>
    <w:multiLevelType w:val="hybridMultilevel"/>
    <w:tmpl w:val="5A108FB4"/>
    <w:lvl w:ilvl="0" w:tplc="603C63DC">
      <w:start w:val="1"/>
      <w:numFmt w:val="decimal"/>
      <w:lvlText w:val="%1)"/>
      <w:lvlJc w:val="left"/>
      <w:pPr>
        <w:ind w:left="525" w:hanging="360"/>
      </w:pPr>
    </w:lvl>
    <w:lvl w:ilvl="1" w:tplc="04150019">
      <w:start w:val="1"/>
      <w:numFmt w:val="lowerLetter"/>
      <w:lvlText w:val="%2."/>
      <w:lvlJc w:val="left"/>
      <w:pPr>
        <w:ind w:left="1245" w:hanging="360"/>
      </w:pPr>
    </w:lvl>
    <w:lvl w:ilvl="2" w:tplc="0415001B">
      <w:start w:val="1"/>
      <w:numFmt w:val="lowerRoman"/>
      <w:lvlText w:val="%3."/>
      <w:lvlJc w:val="right"/>
      <w:pPr>
        <w:ind w:left="1965" w:hanging="180"/>
      </w:pPr>
    </w:lvl>
    <w:lvl w:ilvl="3" w:tplc="0415000F">
      <w:start w:val="1"/>
      <w:numFmt w:val="decimal"/>
      <w:lvlText w:val="%4."/>
      <w:lvlJc w:val="left"/>
      <w:pPr>
        <w:ind w:left="2685" w:hanging="360"/>
      </w:pPr>
    </w:lvl>
    <w:lvl w:ilvl="4" w:tplc="04150019">
      <w:start w:val="1"/>
      <w:numFmt w:val="lowerLetter"/>
      <w:lvlText w:val="%5."/>
      <w:lvlJc w:val="left"/>
      <w:pPr>
        <w:ind w:left="3405" w:hanging="360"/>
      </w:pPr>
    </w:lvl>
    <w:lvl w:ilvl="5" w:tplc="0415001B">
      <w:start w:val="1"/>
      <w:numFmt w:val="lowerRoman"/>
      <w:lvlText w:val="%6."/>
      <w:lvlJc w:val="right"/>
      <w:pPr>
        <w:ind w:left="4125" w:hanging="180"/>
      </w:pPr>
    </w:lvl>
    <w:lvl w:ilvl="6" w:tplc="0415000F">
      <w:start w:val="1"/>
      <w:numFmt w:val="decimal"/>
      <w:lvlText w:val="%7."/>
      <w:lvlJc w:val="left"/>
      <w:pPr>
        <w:ind w:left="4845" w:hanging="360"/>
      </w:pPr>
    </w:lvl>
    <w:lvl w:ilvl="7" w:tplc="04150019">
      <w:start w:val="1"/>
      <w:numFmt w:val="lowerLetter"/>
      <w:lvlText w:val="%8."/>
      <w:lvlJc w:val="left"/>
      <w:pPr>
        <w:ind w:left="5565" w:hanging="360"/>
      </w:pPr>
    </w:lvl>
    <w:lvl w:ilvl="8" w:tplc="0415001B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26D74E04"/>
    <w:multiLevelType w:val="hybridMultilevel"/>
    <w:tmpl w:val="E346B3A4"/>
    <w:lvl w:ilvl="0" w:tplc="D6A2804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2F768E"/>
    <w:multiLevelType w:val="hybridMultilevel"/>
    <w:tmpl w:val="1616D1E0"/>
    <w:lvl w:ilvl="0" w:tplc="738C2E0E">
      <w:start w:val="1"/>
      <w:numFmt w:val="decimal"/>
      <w:lvlText w:val="%1."/>
      <w:lvlJc w:val="left"/>
      <w:pPr>
        <w:ind w:left="855" w:hanging="360"/>
      </w:p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3DB50BEF"/>
    <w:multiLevelType w:val="hybridMultilevel"/>
    <w:tmpl w:val="D8942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75C59"/>
    <w:multiLevelType w:val="hybridMultilevel"/>
    <w:tmpl w:val="BA724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45AD8"/>
    <w:multiLevelType w:val="hybridMultilevel"/>
    <w:tmpl w:val="B8E6EB30"/>
    <w:lvl w:ilvl="0" w:tplc="269C870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A87BB0"/>
    <w:multiLevelType w:val="hybridMultilevel"/>
    <w:tmpl w:val="97B45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27E4B"/>
    <w:multiLevelType w:val="hybridMultilevel"/>
    <w:tmpl w:val="52A88CEE"/>
    <w:lvl w:ilvl="0" w:tplc="E5CAF6A2">
      <w:start w:val="1"/>
      <w:numFmt w:val="decimal"/>
      <w:lvlText w:val="%1)"/>
      <w:lvlJc w:val="left"/>
      <w:pPr>
        <w:ind w:left="630" w:hanging="360"/>
      </w:pPr>
    </w:lvl>
    <w:lvl w:ilvl="1" w:tplc="04150019">
      <w:start w:val="1"/>
      <w:numFmt w:val="lowerLetter"/>
      <w:lvlText w:val="%2."/>
      <w:lvlJc w:val="left"/>
      <w:pPr>
        <w:ind w:left="1350" w:hanging="360"/>
      </w:pPr>
    </w:lvl>
    <w:lvl w:ilvl="2" w:tplc="0415001B">
      <w:start w:val="1"/>
      <w:numFmt w:val="lowerRoman"/>
      <w:lvlText w:val="%3."/>
      <w:lvlJc w:val="right"/>
      <w:pPr>
        <w:ind w:left="2070" w:hanging="180"/>
      </w:pPr>
    </w:lvl>
    <w:lvl w:ilvl="3" w:tplc="0415000F">
      <w:start w:val="1"/>
      <w:numFmt w:val="decimal"/>
      <w:lvlText w:val="%4."/>
      <w:lvlJc w:val="left"/>
      <w:pPr>
        <w:ind w:left="2790" w:hanging="360"/>
      </w:pPr>
    </w:lvl>
    <w:lvl w:ilvl="4" w:tplc="04150019">
      <w:start w:val="1"/>
      <w:numFmt w:val="lowerLetter"/>
      <w:lvlText w:val="%5."/>
      <w:lvlJc w:val="left"/>
      <w:pPr>
        <w:ind w:left="3510" w:hanging="360"/>
      </w:pPr>
    </w:lvl>
    <w:lvl w:ilvl="5" w:tplc="0415001B">
      <w:start w:val="1"/>
      <w:numFmt w:val="lowerRoman"/>
      <w:lvlText w:val="%6."/>
      <w:lvlJc w:val="right"/>
      <w:pPr>
        <w:ind w:left="4230" w:hanging="180"/>
      </w:pPr>
    </w:lvl>
    <w:lvl w:ilvl="6" w:tplc="0415000F">
      <w:start w:val="1"/>
      <w:numFmt w:val="decimal"/>
      <w:lvlText w:val="%7."/>
      <w:lvlJc w:val="left"/>
      <w:pPr>
        <w:ind w:left="4950" w:hanging="360"/>
      </w:pPr>
    </w:lvl>
    <w:lvl w:ilvl="7" w:tplc="04150019">
      <w:start w:val="1"/>
      <w:numFmt w:val="lowerLetter"/>
      <w:lvlText w:val="%8."/>
      <w:lvlJc w:val="left"/>
      <w:pPr>
        <w:ind w:left="5670" w:hanging="360"/>
      </w:pPr>
    </w:lvl>
    <w:lvl w:ilvl="8" w:tplc="0415001B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6E657412"/>
    <w:multiLevelType w:val="hybridMultilevel"/>
    <w:tmpl w:val="52448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62264"/>
    <w:multiLevelType w:val="hybridMultilevel"/>
    <w:tmpl w:val="10BEA36C"/>
    <w:lvl w:ilvl="0" w:tplc="379CDE20">
      <w:start w:val="1"/>
      <w:numFmt w:val="decimal"/>
      <w:lvlText w:val="%1."/>
      <w:lvlJc w:val="left"/>
      <w:pPr>
        <w:ind w:left="555" w:hanging="360"/>
      </w:pPr>
    </w:lvl>
    <w:lvl w:ilvl="1" w:tplc="04150019">
      <w:start w:val="1"/>
      <w:numFmt w:val="lowerLetter"/>
      <w:lvlText w:val="%2."/>
      <w:lvlJc w:val="left"/>
      <w:pPr>
        <w:ind w:left="1275" w:hanging="360"/>
      </w:pPr>
    </w:lvl>
    <w:lvl w:ilvl="2" w:tplc="0415001B">
      <w:start w:val="1"/>
      <w:numFmt w:val="lowerRoman"/>
      <w:lvlText w:val="%3."/>
      <w:lvlJc w:val="right"/>
      <w:pPr>
        <w:ind w:left="1995" w:hanging="180"/>
      </w:pPr>
    </w:lvl>
    <w:lvl w:ilvl="3" w:tplc="0415000F">
      <w:start w:val="1"/>
      <w:numFmt w:val="decimal"/>
      <w:lvlText w:val="%4."/>
      <w:lvlJc w:val="left"/>
      <w:pPr>
        <w:ind w:left="2715" w:hanging="360"/>
      </w:pPr>
    </w:lvl>
    <w:lvl w:ilvl="4" w:tplc="04150019">
      <w:start w:val="1"/>
      <w:numFmt w:val="lowerLetter"/>
      <w:lvlText w:val="%5."/>
      <w:lvlJc w:val="left"/>
      <w:pPr>
        <w:ind w:left="3435" w:hanging="360"/>
      </w:pPr>
    </w:lvl>
    <w:lvl w:ilvl="5" w:tplc="0415001B">
      <w:start w:val="1"/>
      <w:numFmt w:val="lowerRoman"/>
      <w:lvlText w:val="%6."/>
      <w:lvlJc w:val="right"/>
      <w:pPr>
        <w:ind w:left="4155" w:hanging="180"/>
      </w:pPr>
    </w:lvl>
    <w:lvl w:ilvl="6" w:tplc="0415000F">
      <w:start w:val="1"/>
      <w:numFmt w:val="decimal"/>
      <w:lvlText w:val="%7."/>
      <w:lvlJc w:val="left"/>
      <w:pPr>
        <w:ind w:left="4875" w:hanging="360"/>
      </w:pPr>
    </w:lvl>
    <w:lvl w:ilvl="7" w:tplc="04150019">
      <w:start w:val="1"/>
      <w:numFmt w:val="lowerLetter"/>
      <w:lvlText w:val="%8."/>
      <w:lvlJc w:val="left"/>
      <w:pPr>
        <w:ind w:left="5595" w:hanging="360"/>
      </w:pPr>
    </w:lvl>
    <w:lvl w:ilvl="8" w:tplc="0415001B">
      <w:start w:val="1"/>
      <w:numFmt w:val="lowerRoman"/>
      <w:lvlText w:val="%9."/>
      <w:lvlJc w:val="right"/>
      <w:pPr>
        <w:ind w:left="6315" w:hanging="180"/>
      </w:pPr>
    </w:lvl>
  </w:abstractNum>
  <w:abstractNum w:abstractNumId="16" w15:restartNumberingAfterBreak="0">
    <w:nsid w:val="76E926BE"/>
    <w:multiLevelType w:val="hybridMultilevel"/>
    <w:tmpl w:val="0E4E2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82A85"/>
    <w:multiLevelType w:val="hybridMultilevel"/>
    <w:tmpl w:val="BF582DB2"/>
    <w:lvl w:ilvl="0" w:tplc="CA92DDE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EE"/>
    <w:rsid w:val="004D76EE"/>
    <w:rsid w:val="00527A7F"/>
    <w:rsid w:val="008456E1"/>
    <w:rsid w:val="008A68C9"/>
    <w:rsid w:val="00983452"/>
    <w:rsid w:val="00C91160"/>
    <w:rsid w:val="00D73F0C"/>
    <w:rsid w:val="00DA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B833B-6F4C-4EC8-B7EC-F2C227C8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3F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2549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b.krysiak</dc:creator>
  <cp:keywords/>
  <dc:description/>
  <cp:lastModifiedBy>Krzysztof.Nizielski</cp:lastModifiedBy>
  <cp:revision>2</cp:revision>
  <dcterms:created xsi:type="dcterms:W3CDTF">2016-02-18T13:59:00Z</dcterms:created>
  <dcterms:modified xsi:type="dcterms:W3CDTF">2016-02-18T13:59:00Z</dcterms:modified>
</cp:coreProperties>
</file>