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C1F83">
        <w:rPr>
          <w:rFonts w:ascii="Times New Roman" w:hAnsi="Times New Roman" w:cs="Times New Roman"/>
          <w:b/>
          <w:bCs/>
          <w:color w:val="000000"/>
        </w:rPr>
        <w:t>Uchwała Nr XXXVII/207/2018</w:t>
      </w: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C1F83">
        <w:rPr>
          <w:rFonts w:ascii="Times New Roman" w:hAnsi="Times New Roman" w:cs="Times New Roman"/>
          <w:b/>
          <w:bCs/>
          <w:color w:val="000000"/>
        </w:rPr>
        <w:t>Rady Gminy Jednorożec</w:t>
      </w: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C1F83">
        <w:rPr>
          <w:rFonts w:ascii="Times New Roman" w:hAnsi="Times New Roman" w:cs="Times New Roman"/>
          <w:b/>
          <w:bCs/>
          <w:color w:val="000000"/>
        </w:rPr>
        <w:t>z dnia 23 marca 2018 roku</w:t>
      </w: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CC1F83">
        <w:rPr>
          <w:rFonts w:ascii="Times New Roman" w:hAnsi="Times New Roman" w:cs="Times New Roman"/>
          <w:b/>
          <w:bCs/>
          <w:color w:val="000000"/>
        </w:rPr>
        <w:t>zmieniająca uchwałę Nr XXXV/196/2017 Rady Gminy Jednorożec  z dnia 29 grudnia 2017 roku w sprawie uchwalenia uchwały budżetowej Gminy Jednorożec na 2018 rok</w:t>
      </w: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1F83">
        <w:rPr>
          <w:rFonts w:ascii="Times New Roman" w:hAnsi="Times New Roman" w:cs="Times New Roman"/>
          <w:color w:val="000000"/>
        </w:rPr>
        <w:tab/>
        <w:t>Na podstawie art.18 ust.2 pkt 4 ustawy z dnia 8 marca 1990 r. o samorządzie gminnym (tekst jedn. Dz.U. z 2017 poz. 1875, poz. 2232, Dz.U. z 2018 poz. 130) oraz art. 211, art 212, art. 214, art.215, art.217, art. 235, art. 236, art. 237, art. 239,art. 243 ustawy z dnia 27 sierpnia 2009 r. o finansach publicznych (tekst jedn. Dz.U. z 2017 poz. 2077) Rada Gminy Jednorożec uchwala, co następuje:</w:t>
      </w: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1F83">
        <w:rPr>
          <w:rFonts w:ascii="Times New Roman" w:hAnsi="Times New Roman" w:cs="Times New Roman"/>
          <w:b/>
          <w:bCs/>
          <w:color w:val="000000"/>
        </w:rPr>
        <w:t>§ 1</w:t>
      </w:r>
      <w:r w:rsidRPr="00CC1F83">
        <w:rPr>
          <w:rFonts w:ascii="Arial" w:hAnsi="Arial" w:cs="Arial"/>
          <w:color w:val="000000"/>
        </w:rPr>
        <w:t>. 1</w:t>
      </w:r>
      <w:r w:rsidRPr="00CC1F83">
        <w:rPr>
          <w:rFonts w:ascii="Times New Roman" w:hAnsi="Times New Roman" w:cs="Times New Roman"/>
          <w:color w:val="000000"/>
        </w:rPr>
        <w:t>. Dokonuje się zwiększenia planu dochodów budżetowych w kwocie 38.744,50 zł zgodnie z załącznikiem nr 1 do niniejszej uchwały.</w:t>
      </w: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1F83">
        <w:rPr>
          <w:rFonts w:ascii="Times New Roman" w:hAnsi="Times New Roman" w:cs="Times New Roman"/>
          <w:color w:val="000000"/>
        </w:rPr>
        <w:t>2. Dokonuje się zwiększenia planu wydatków budżetowych w kwocie 1.060.550,00 zł zgodnie z załącznikiem nr 2 do niniejszej uchwały.</w:t>
      </w: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1F83">
        <w:rPr>
          <w:rFonts w:ascii="Times New Roman" w:hAnsi="Times New Roman" w:cs="Times New Roman"/>
          <w:color w:val="000000"/>
        </w:rPr>
        <w:t>3. Wprowadza się zmiany w wydatkach majątkowych na 2018 rok zgodnie z załącznikiem nr 2a do niniejszej uchwały.</w:t>
      </w: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1F83">
        <w:rPr>
          <w:rFonts w:ascii="Times New Roman" w:hAnsi="Times New Roman" w:cs="Times New Roman"/>
          <w:color w:val="000000"/>
        </w:rPr>
        <w:t xml:space="preserve">4. </w:t>
      </w:r>
      <w:r w:rsidRPr="00CC1F83">
        <w:rPr>
          <w:rFonts w:ascii="Times New Roman" w:hAnsi="Times New Roman" w:cs="Times New Roman"/>
        </w:rPr>
        <w:t>Wprowadza się zmiany w planie wydatków na przedsięwzięcia realizowane w ramach funduszu sołeckiego w podziale na poszczególne sołectwa zgodnie z załącznikiem nr 4 do niniejszej uchwały.</w:t>
      </w: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C1F83" w:rsidRPr="00CC1F83" w:rsidRDefault="00CC1F83" w:rsidP="00CC1F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1F83">
        <w:rPr>
          <w:rFonts w:ascii="Times New Roman" w:hAnsi="Times New Roman" w:cs="Times New Roman"/>
          <w:b/>
          <w:bCs/>
          <w:color w:val="000000"/>
        </w:rPr>
        <w:t>§ 2.</w:t>
      </w:r>
      <w:r w:rsidRPr="00CC1F83">
        <w:rPr>
          <w:rFonts w:ascii="Times New Roman" w:hAnsi="Times New Roman" w:cs="Times New Roman"/>
          <w:color w:val="000000"/>
        </w:rPr>
        <w:t xml:space="preserve"> Budżet po zmianach wynosi:</w:t>
      </w:r>
    </w:p>
    <w:p w:rsidR="00CC1F83" w:rsidRPr="00CC1F83" w:rsidRDefault="00CC1F83" w:rsidP="00CC1F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1F83">
        <w:rPr>
          <w:rFonts w:ascii="Times New Roman" w:hAnsi="Times New Roman" w:cs="Times New Roman"/>
          <w:color w:val="000000"/>
        </w:rPr>
        <w:t xml:space="preserve">1. Dochody - </w:t>
      </w:r>
      <w:r w:rsidRPr="00CC1F83">
        <w:rPr>
          <w:rFonts w:ascii="Times New Roman" w:hAnsi="Times New Roman" w:cs="Times New Roman"/>
          <w:b/>
          <w:bCs/>
          <w:color w:val="000000"/>
        </w:rPr>
        <w:t>34.032.525,97 zł</w:t>
      </w:r>
      <w:r w:rsidRPr="00CC1F83">
        <w:rPr>
          <w:rFonts w:ascii="Times New Roman" w:hAnsi="Times New Roman" w:cs="Times New Roman"/>
          <w:color w:val="000000"/>
        </w:rPr>
        <w:t>, w tym:</w:t>
      </w:r>
    </w:p>
    <w:p w:rsidR="00CC1F83" w:rsidRPr="00CC1F83" w:rsidRDefault="00CC1F83" w:rsidP="00CC1F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1F83">
        <w:rPr>
          <w:rFonts w:ascii="Times New Roman" w:hAnsi="Times New Roman" w:cs="Times New Roman"/>
          <w:color w:val="000000"/>
        </w:rPr>
        <w:t>1) dochody bieżące -32.843.156,50 zł</w:t>
      </w: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1F83">
        <w:rPr>
          <w:rFonts w:ascii="Times New Roman" w:hAnsi="Times New Roman" w:cs="Times New Roman"/>
          <w:color w:val="000000"/>
        </w:rPr>
        <w:t>2) dochody majątkowe - 1.189.369,47 zł</w:t>
      </w: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1F83">
        <w:rPr>
          <w:rFonts w:ascii="Times New Roman" w:hAnsi="Times New Roman" w:cs="Times New Roman"/>
          <w:color w:val="000000"/>
        </w:rPr>
        <w:t xml:space="preserve">2. Wydatki - </w:t>
      </w:r>
      <w:r w:rsidRPr="00CC1F83">
        <w:rPr>
          <w:rFonts w:ascii="Times New Roman" w:hAnsi="Times New Roman" w:cs="Times New Roman"/>
          <w:b/>
          <w:bCs/>
          <w:color w:val="000000"/>
        </w:rPr>
        <w:t>38.055.100,47 zł</w:t>
      </w:r>
      <w:r w:rsidRPr="00CC1F83">
        <w:rPr>
          <w:rFonts w:ascii="Times New Roman" w:hAnsi="Times New Roman" w:cs="Times New Roman"/>
          <w:color w:val="000000"/>
        </w:rPr>
        <w:t>, w tym:</w:t>
      </w: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1F83">
        <w:rPr>
          <w:rFonts w:ascii="Times New Roman" w:hAnsi="Times New Roman" w:cs="Times New Roman"/>
          <w:color w:val="000000"/>
        </w:rPr>
        <w:t>1) wydatki bieżące -31.189.271,64 zł</w:t>
      </w: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1F83">
        <w:rPr>
          <w:rFonts w:ascii="Times New Roman" w:hAnsi="Times New Roman" w:cs="Times New Roman"/>
          <w:color w:val="000000"/>
        </w:rPr>
        <w:t>2) wydatki majątkowe - 6.865.828,83 zł</w:t>
      </w: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1F83">
        <w:rPr>
          <w:rFonts w:ascii="Times New Roman" w:hAnsi="Times New Roman" w:cs="Times New Roman"/>
          <w:b/>
          <w:bCs/>
          <w:color w:val="000000"/>
        </w:rPr>
        <w:t>§ 3.</w:t>
      </w:r>
      <w:r w:rsidRPr="00CC1F83">
        <w:rPr>
          <w:rFonts w:ascii="Times New Roman" w:hAnsi="Times New Roman" w:cs="Times New Roman"/>
          <w:color w:val="000000"/>
        </w:rPr>
        <w:t xml:space="preserve"> 1.Ustala się deficyt budżetu gminy w kwocie 4.022.574,50 zł sfinansowany:</w:t>
      </w: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1F83">
        <w:rPr>
          <w:rFonts w:ascii="Times New Roman" w:hAnsi="Times New Roman" w:cs="Times New Roman"/>
          <w:color w:val="000000"/>
        </w:rPr>
        <w:t>1) przychodami ze sprzedaży papierów wartościowych wyemitowanych przez Gminę Jednorożec w kwocie 1.630.000,00 zł,</w:t>
      </w: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1F83">
        <w:rPr>
          <w:rFonts w:ascii="Times New Roman" w:hAnsi="Times New Roman" w:cs="Times New Roman"/>
          <w:color w:val="000000"/>
        </w:rPr>
        <w:t>2) z zaciągniętych pożyczek w kwocie 1.370.769,00 zł,</w:t>
      </w: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1F83">
        <w:rPr>
          <w:rFonts w:ascii="Times New Roman" w:hAnsi="Times New Roman" w:cs="Times New Roman"/>
          <w:color w:val="000000"/>
        </w:rPr>
        <w:t>3) przychodami pochodzącymi z wolnych środków, o których mowa w art. 217 ust. 2 pkt 6 ustawy w kwocie 1.021.805,50 zł.</w:t>
      </w: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1F83">
        <w:rPr>
          <w:rFonts w:ascii="Times New Roman" w:hAnsi="Times New Roman" w:cs="Times New Roman"/>
          <w:color w:val="000000"/>
        </w:rPr>
        <w:t>2. Plan przychodów budżetu wynosi 5.222.574,50 zł zgodnie z załącznikiem nr 3 d uchwały.</w:t>
      </w: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C1F83">
        <w:rPr>
          <w:rFonts w:ascii="Times New Roman" w:hAnsi="Times New Roman" w:cs="Times New Roman"/>
          <w:color w:val="000000"/>
        </w:rPr>
        <w:t>3. Plan rozchodów budżetu wynosi 1.200.000,00 zł.</w:t>
      </w: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C1F83">
        <w:rPr>
          <w:rFonts w:ascii="Times New Roman" w:hAnsi="Times New Roman" w:cs="Times New Roman"/>
          <w:b/>
          <w:bCs/>
          <w:color w:val="000000"/>
        </w:rPr>
        <w:t>§ 4.</w:t>
      </w:r>
      <w:r w:rsidRPr="00CC1F83">
        <w:rPr>
          <w:rFonts w:ascii="Times New Roman" w:hAnsi="Times New Roman" w:cs="Times New Roman"/>
          <w:color w:val="000000"/>
        </w:rPr>
        <w:t xml:space="preserve"> Plan dochodów i wydatków z zakresu administracji rządowej i innych zadań zleconych odrębnymi ustawami wynosi 11.671.544,00 zł</w:t>
      </w:r>
    </w:p>
    <w:p w:rsidR="00CC1F83" w:rsidRPr="00CC1F83" w:rsidRDefault="00CC1F83" w:rsidP="00CC1F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C1F83" w:rsidRPr="00CC1F83" w:rsidRDefault="00CC1F83" w:rsidP="00CC1F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1F83">
        <w:rPr>
          <w:rFonts w:ascii="Times New Roman" w:hAnsi="Times New Roman" w:cs="Times New Roman"/>
          <w:b/>
          <w:bCs/>
          <w:color w:val="000000"/>
        </w:rPr>
        <w:t xml:space="preserve">§ 5. </w:t>
      </w:r>
      <w:r w:rsidRPr="00CC1F83">
        <w:rPr>
          <w:rFonts w:ascii="Times New Roman" w:hAnsi="Times New Roman" w:cs="Times New Roman"/>
          <w:color w:val="000000"/>
        </w:rPr>
        <w:t>Wykonanie uchwały powierza się Wójtowi Gminy Jednorożec.</w:t>
      </w:r>
    </w:p>
    <w:p w:rsidR="00CC1F83" w:rsidRPr="00CC1F83" w:rsidRDefault="00CC1F83" w:rsidP="00CC1F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C1F83" w:rsidRPr="00CC1F83" w:rsidRDefault="00CC1F83" w:rsidP="00CC1F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1F83">
        <w:rPr>
          <w:rFonts w:ascii="Times New Roman" w:hAnsi="Times New Roman" w:cs="Times New Roman"/>
          <w:b/>
          <w:bCs/>
          <w:color w:val="000000"/>
        </w:rPr>
        <w:t xml:space="preserve">§ 6. </w:t>
      </w:r>
      <w:r w:rsidRPr="00CC1F83">
        <w:rPr>
          <w:rFonts w:ascii="Times New Roman" w:hAnsi="Times New Roman" w:cs="Times New Roman"/>
          <w:color w:val="000000"/>
        </w:rPr>
        <w:t>Uchwała wchodzi w życie z dniem podjęcia i obowiązuje w roku budżetowym 2018 oraz</w:t>
      </w:r>
      <w:r w:rsidRPr="00CC1F83">
        <w:rPr>
          <w:rFonts w:ascii="Times New Roman" w:hAnsi="Times New Roman" w:cs="Times New Roman"/>
        </w:rPr>
        <w:t xml:space="preserve"> podlega publikacji w Dzienniku Urzędowym Województwa Mazowieckiego i Biuletynie Informacji Publicznej Gminy Jednorożec.</w:t>
      </w:r>
    </w:p>
    <w:p w:rsidR="00CC1F83" w:rsidRPr="00CC1F83" w:rsidRDefault="00CC1F83" w:rsidP="00CC1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1CC8" w:rsidRPr="00CC1F83" w:rsidRDefault="00CC1F83" w:rsidP="00CC1F83">
      <w:pPr>
        <w:ind w:left="4248" w:firstLine="708"/>
        <w:rPr>
          <w:rFonts w:ascii="Times New Roman" w:hAnsi="Times New Roman" w:cs="Times New Roman"/>
        </w:rPr>
      </w:pPr>
      <w:r w:rsidRPr="00CC1F83">
        <w:rPr>
          <w:rFonts w:ascii="Times New Roman" w:hAnsi="Times New Roman" w:cs="Times New Roman"/>
        </w:rPr>
        <w:t>Przewodniczący Rady Gminy Jednorożec</w:t>
      </w:r>
    </w:p>
    <w:p w:rsidR="00CC1F83" w:rsidRDefault="00CC1F83" w:rsidP="00CC1F83">
      <w:pPr>
        <w:ind w:left="4956" w:firstLine="708"/>
        <w:rPr>
          <w:rFonts w:ascii="Times New Roman" w:hAnsi="Times New Roman" w:cs="Times New Roman"/>
        </w:rPr>
      </w:pPr>
      <w:r w:rsidRPr="00CC1F83">
        <w:rPr>
          <w:rFonts w:ascii="Times New Roman" w:hAnsi="Times New Roman" w:cs="Times New Roman"/>
        </w:rPr>
        <w:t>/-/ Janusz Mizerek</w:t>
      </w:r>
    </w:p>
    <w:p w:rsidR="00501C1C" w:rsidRPr="00624142" w:rsidRDefault="00501C1C" w:rsidP="00501C1C"/>
    <w:p w:rsidR="00501C1C" w:rsidRPr="00624142" w:rsidRDefault="00501C1C" w:rsidP="00501C1C">
      <w:pPr>
        <w:pStyle w:val="NormalnyWeb"/>
        <w:spacing w:before="0" w:beforeAutospacing="0" w:after="0"/>
        <w:jc w:val="center"/>
        <w:rPr>
          <w:color w:val="000000"/>
          <w:sz w:val="22"/>
          <w:szCs w:val="22"/>
        </w:rPr>
      </w:pPr>
      <w:r w:rsidRPr="00624142">
        <w:rPr>
          <w:color w:val="000000"/>
          <w:sz w:val="22"/>
          <w:szCs w:val="22"/>
        </w:rPr>
        <w:t>Uzasadnienie</w:t>
      </w:r>
    </w:p>
    <w:p w:rsidR="00501C1C" w:rsidRPr="00624142" w:rsidRDefault="00501C1C" w:rsidP="00501C1C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624142">
        <w:rPr>
          <w:color w:val="000000"/>
          <w:sz w:val="22"/>
          <w:szCs w:val="22"/>
        </w:rPr>
        <w:t>do wprowadzonych zmian w budżecie gminy</w:t>
      </w:r>
    </w:p>
    <w:p w:rsidR="00501C1C" w:rsidRPr="00624142" w:rsidRDefault="00501C1C" w:rsidP="00501C1C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624142">
        <w:rPr>
          <w:color w:val="000000"/>
          <w:sz w:val="22"/>
          <w:szCs w:val="22"/>
        </w:rPr>
        <w:t>na 2018 rok</w:t>
      </w:r>
    </w:p>
    <w:p w:rsidR="00501C1C" w:rsidRPr="00624142" w:rsidRDefault="00501C1C" w:rsidP="00501C1C">
      <w:pPr>
        <w:pStyle w:val="NormalnyWeb"/>
        <w:spacing w:after="0" w:line="360" w:lineRule="auto"/>
        <w:rPr>
          <w:sz w:val="22"/>
          <w:szCs w:val="22"/>
        </w:rPr>
      </w:pPr>
      <w:r w:rsidRPr="00624142">
        <w:rPr>
          <w:b/>
          <w:bCs/>
          <w:color w:val="000000"/>
          <w:sz w:val="22"/>
          <w:szCs w:val="22"/>
        </w:rPr>
        <w:t>DOCHODY:</w:t>
      </w:r>
    </w:p>
    <w:p w:rsidR="00501C1C" w:rsidRPr="00624142" w:rsidRDefault="00501C1C" w:rsidP="00501C1C">
      <w:pPr>
        <w:pStyle w:val="NormalnyWeb"/>
        <w:spacing w:before="0" w:beforeAutospacing="0" w:after="0" w:line="360" w:lineRule="auto"/>
        <w:ind w:firstLine="709"/>
        <w:jc w:val="both"/>
        <w:rPr>
          <w:color w:val="000000"/>
          <w:sz w:val="22"/>
          <w:szCs w:val="22"/>
        </w:rPr>
      </w:pPr>
      <w:r w:rsidRPr="00624142">
        <w:rPr>
          <w:color w:val="000000"/>
          <w:sz w:val="22"/>
          <w:szCs w:val="22"/>
        </w:rPr>
        <w:t>Zwiększa się planowane dochody na rok 2018 w kwocie 38.744,50 zł, wg poniżej wymienionej klasyfikacji budżetowej:</w:t>
      </w:r>
    </w:p>
    <w:p w:rsidR="00501C1C" w:rsidRPr="00624142" w:rsidRDefault="00501C1C" w:rsidP="00501C1C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 w:rsidRPr="00624142">
        <w:rPr>
          <w:b/>
          <w:bCs/>
          <w:color w:val="000000"/>
          <w:sz w:val="22"/>
          <w:szCs w:val="22"/>
          <w:u w:val="single"/>
        </w:rPr>
        <w:t>Dział 010 rozdz. 01010</w:t>
      </w:r>
      <w:r w:rsidRPr="00624142">
        <w:rPr>
          <w:bCs/>
          <w:color w:val="000000"/>
          <w:sz w:val="22"/>
          <w:szCs w:val="22"/>
        </w:rPr>
        <w:t xml:space="preserve"> – w ramach infrastruktury wodociągowej i sanitacyjnej wsi dokonuje się zmniejszenia planu dochodów w kwocie 37.675,00 zł z tytułu wpłat mieszkańców na przyłącza kanalizacyjne.</w:t>
      </w:r>
    </w:p>
    <w:p w:rsidR="00501C1C" w:rsidRPr="00624142" w:rsidRDefault="00501C1C" w:rsidP="00501C1C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 w:rsidRPr="00624142">
        <w:rPr>
          <w:b/>
          <w:bCs/>
          <w:color w:val="000000"/>
          <w:sz w:val="22"/>
          <w:szCs w:val="22"/>
          <w:u w:val="single"/>
        </w:rPr>
        <w:t>Dział 750 rozdz. 75095</w:t>
      </w:r>
      <w:r w:rsidRPr="00624142">
        <w:rPr>
          <w:bCs/>
          <w:color w:val="000000"/>
          <w:sz w:val="22"/>
          <w:szCs w:val="22"/>
        </w:rPr>
        <w:t xml:space="preserve"> – w ramach pozostałej działalności administracyjnej wprowadza się plan dochodów z tytułu zwrotów z lat ubiegłych w kwocie 4.200,00 zł oraz wpływy z funduszu prewencyjnego PZU w kwocie 10.500,00 zł.</w:t>
      </w:r>
    </w:p>
    <w:p w:rsidR="00501C1C" w:rsidRPr="00624142" w:rsidRDefault="00501C1C" w:rsidP="00501C1C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 w:rsidRPr="00624142">
        <w:rPr>
          <w:b/>
          <w:bCs/>
          <w:color w:val="000000"/>
          <w:sz w:val="22"/>
          <w:szCs w:val="22"/>
          <w:u w:val="single"/>
        </w:rPr>
        <w:t xml:space="preserve">Dział 754 rozdz. 75412 </w:t>
      </w:r>
      <w:r w:rsidRPr="00624142">
        <w:rPr>
          <w:bCs/>
          <w:color w:val="000000"/>
          <w:sz w:val="22"/>
          <w:szCs w:val="22"/>
        </w:rPr>
        <w:t>– w ramach ochotniczych straży pożarnych wprowadza się plan dochodów z tytułu kary nałożonej na wykonawcę za niewykonanie robót w terminie w kwocie 18.831,50 zł.</w:t>
      </w:r>
    </w:p>
    <w:p w:rsidR="00501C1C" w:rsidRPr="00624142" w:rsidRDefault="00501C1C" w:rsidP="00501C1C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 w:rsidRPr="00624142">
        <w:rPr>
          <w:b/>
          <w:bCs/>
          <w:color w:val="000000"/>
          <w:sz w:val="22"/>
          <w:szCs w:val="22"/>
          <w:u w:val="single"/>
        </w:rPr>
        <w:t>Dział 758 rozdz. 75801</w:t>
      </w:r>
      <w:r w:rsidRPr="00624142">
        <w:rPr>
          <w:bCs/>
          <w:color w:val="000000"/>
          <w:sz w:val="22"/>
          <w:szCs w:val="22"/>
        </w:rPr>
        <w:t xml:space="preserve"> – pismem Ministra Finansów nr ST3.4750.1.2018 zwiększona została subwencja oświatowa w kwocie 39.903,00 zł.</w:t>
      </w:r>
    </w:p>
    <w:p w:rsidR="00501C1C" w:rsidRPr="00624142" w:rsidRDefault="00501C1C" w:rsidP="00501C1C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 w:rsidRPr="00624142">
        <w:rPr>
          <w:b/>
          <w:bCs/>
          <w:color w:val="000000"/>
          <w:sz w:val="22"/>
          <w:szCs w:val="22"/>
          <w:u w:val="single"/>
        </w:rPr>
        <w:t>Dział 801 rozdz. 80101</w:t>
      </w:r>
      <w:r w:rsidRPr="00624142">
        <w:rPr>
          <w:bCs/>
          <w:color w:val="000000"/>
          <w:sz w:val="22"/>
          <w:szCs w:val="22"/>
        </w:rPr>
        <w:t xml:space="preserve"> – w ramach szkół podstawowych wprowadza się plan zwrotów z lat ubiegłych w kwocie 567,00 zł tj. Szkoła Podstawowa w Lipie – 484,00 zł, Zespół Placówek Oświatowych w Jednorożcu – 83,00 zł.</w:t>
      </w:r>
    </w:p>
    <w:p w:rsidR="00501C1C" w:rsidRPr="00624142" w:rsidRDefault="00501C1C" w:rsidP="00501C1C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 w:rsidRPr="00624142">
        <w:rPr>
          <w:b/>
          <w:bCs/>
          <w:color w:val="000000"/>
          <w:sz w:val="22"/>
          <w:szCs w:val="22"/>
          <w:u w:val="single"/>
        </w:rPr>
        <w:t>Dział 801 rozdz. 80104</w:t>
      </w:r>
      <w:r w:rsidRPr="00624142">
        <w:rPr>
          <w:bCs/>
          <w:color w:val="000000"/>
          <w:sz w:val="22"/>
          <w:szCs w:val="22"/>
        </w:rPr>
        <w:t xml:space="preserve"> – w ramach przedszkola wprowadza się plan zwrotów z lat ubiegłych w kwocie 967,00 zł.</w:t>
      </w:r>
    </w:p>
    <w:p w:rsidR="00501C1C" w:rsidRPr="00624142" w:rsidRDefault="00501C1C" w:rsidP="00501C1C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624142">
        <w:rPr>
          <w:b/>
          <w:bCs/>
          <w:color w:val="000000"/>
          <w:sz w:val="22"/>
          <w:szCs w:val="22"/>
          <w:u w:val="single"/>
        </w:rPr>
        <w:t>Dział 801 rozdz. 80110</w:t>
      </w:r>
      <w:r w:rsidRPr="00624142">
        <w:rPr>
          <w:bCs/>
          <w:color w:val="000000"/>
          <w:sz w:val="22"/>
          <w:szCs w:val="22"/>
        </w:rPr>
        <w:t xml:space="preserve"> – w ramach gimnazjum wprowadza się plan zwrotów z lat ubiegłych w kwocie 1.451,00 zł.</w:t>
      </w:r>
    </w:p>
    <w:p w:rsidR="00501C1C" w:rsidRPr="00624142" w:rsidRDefault="00501C1C" w:rsidP="00501C1C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:rsidR="00501C1C" w:rsidRPr="00624142" w:rsidRDefault="00501C1C" w:rsidP="00501C1C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624142">
        <w:rPr>
          <w:b/>
          <w:bCs/>
          <w:sz w:val="22"/>
          <w:szCs w:val="22"/>
        </w:rPr>
        <w:t>WYDATKI:</w:t>
      </w:r>
    </w:p>
    <w:p w:rsidR="00501C1C" w:rsidRPr="00624142" w:rsidRDefault="00501C1C" w:rsidP="00501C1C">
      <w:pPr>
        <w:pStyle w:val="NormalnyWeb"/>
        <w:spacing w:before="0" w:beforeAutospacing="0" w:after="0" w:line="360" w:lineRule="auto"/>
        <w:ind w:firstLine="709"/>
        <w:jc w:val="both"/>
        <w:rPr>
          <w:sz w:val="22"/>
          <w:szCs w:val="22"/>
        </w:rPr>
      </w:pPr>
      <w:r w:rsidRPr="00624142">
        <w:rPr>
          <w:sz w:val="22"/>
          <w:szCs w:val="22"/>
        </w:rPr>
        <w:t>Zwiększa się planowane wydatki na rok 2018 w kwocie 1.060.550,00 zł, wg poniżej wymienionej klasyfikacji budżetowej:</w:t>
      </w:r>
    </w:p>
    <w:p w:rsidR="00501C1C" w:rsidRPr="00624142" w:rsidRDefault="00501C1C" w:rsidP="00501C1C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624142">
        <w:rPr>
          <w:b/>
          <w:bCs/>
          <w:color w:val="000000"/>
          <w:sz w:val="22"/>
          <w:szCs w:val="22"/>
          <w:u w:val="single"/>
        </w:rPr>
        <w:t>Dział 010 rozdz. 01010</w:t>
      </w:r>
      <w:r w:rsidRPr="00624142">
        <w:rPr>
          <w:bCs/>
          <w:color w:val="000000"/>
          <w:sz w:val="22"/>
          <w:szCs w:val="22"/>
        </w:rPr>
        <w:t xml:space="preserve"> – w ramach infrastruktury wodociągowej i sanitacyjnej wsi na zadaniu pn. „Poprawa gospodarki wodno-ściekowej na terenie Gminy Jednorożec” dokonuje się zwiększenia planu wydatków w łącznej kwocie 419.734,00 zł, w tym 186.208,00 zł dotacja PROW.</w:t>
      </w:r>
    </w:p>
    <w:p w:rsidR="00501C1C" w:rsidRPr="00501C1C" w:rsidRDefault="00501C1C" w:rsidP="00501C1C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624142">
        <w:rPr>
          <w:b/>
          <w:bCs/>
          <w:sz w:val="22"/>
          <w:szCs w:val="22"/>
          <w:u w:val="single"/>
        </w:rPr>
        <w:t xml:space="preserve">Dział 600 rozdz. 60016 </w:t>
      </w:r>
      <w:r w:rsidRPr="00624142">
        <w:rPr>
          <w:sz w:val="22"/>
          <w:szCs w:val="22"/>
        </w:rPr>
        <w:t xml:space="preserve">– w ramach dróg gminnych dokonuje się zwiększenia planu wydatków zakupu materiałów w kwocie 13.000,00 zł, usług remontowych w kwocie 120.000,00 zł oraz wprowadza się plan wydatków inwestycyjnych na zadnie pn. „Przebudowa drogi w miejscowości Olszewka” w kwocie </w:t>
      </w:r>
      <w:r w:rsidRPr="00624142">
        <w:rPr>
          <w:sz w:val="22"/>
          <w:szCs w:val="22"/>
        </w:rPr>
        <w:lastRenderedPageBreak/>
        <w:t xml:space="preserve">100.000,00 zł. W ramach funduszu sołeckiego Sołectwa Kobylaki – Wólka rezygnuje się z realizacji </w:t>
      </w:r>
      <w:r w:rsidRPr="00501C1C">
        <w:rPr>
          <w:sz w:val="22"/>
          <w:szCs w:val="22"/>
        </w:rPr>
        <w:t>zadania pn. „Remont drogi gminnej” i środki w kwocie 4.430,20 zł przeznacza się na zadanie pn. „Naprawa poboczy dróg gminnych na terenie sołectwa Kobylaki – Wólka”</w:t>
      </w:r>
    </w:p>
    <w:p w:rsidR="00501C1C" w:rsidRPr="00501C1C" w:rsidRDefault="00501C1C" w:rsidP="00501C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1C1C">
        <w:rPr>
          <w:rFonts w:ascii="Times New Roman" w:hAnsi="Times New Roman" w:cs="Times New Roman"/>
          <w:b/>
          <w:bCs/>
          <w:u w:val="single"/>
        </w:rPr>
        <w:t>Dział 754 rozdz. 75412</w:t>
      </w:r>
      <w:r w:rsidRPr="00501C1C">
        <w:rPr>
          <w:rFonts w:ascii="Times New Roman" w:hAnsi="Times New Roman" w:cs="Times New Roman"/>
        </w:rPr>
        <w:t xml:space="preserve"> – w ramach ochotniczych straży pożarnych wprowadza się plan wydatków zakupów inwestycyjnych na zakup monitoringu w kwocie 8.000,00 zł.</w:t>
      </w:r>
    </w:p>
    <w:p w:rsidR="00501C1C" w:rsidRPr="00501C1C" w:rsidRDefault="00501C1C" w:rsidP="00501C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1C1C">
        <w:rPr>
          <w:rFonts w:ascii="Times New Roman" w:hAnsi="Times New Roman" w:cs="Times New Roman"/>
          <w:b/>
          <w:bCs/>
          <w:u w:val="single"/>
        </w:rPr>
        <w:t>Dział 757 rozdz. 75702</w:t>
      </w:r>
      <w:r w:rsidRPr="00501C1C">
        <w:rPr>
          <w:rFonts w:ascii="Times New Roman" w:hAnsi="Times New Roman" w:cs="Times New Roman"/>
        </w:rPr>
        <w:t xml:space="preserve"> – w ramach obsługi długu zwiększa się plan wydatków na prowizję od planowanej emisji obligacji komunalnych w kwocie 14.150,00 zł oraz zwiesza się plan wydatków odsetek od wyemitowanych obligacji w kwocie 30.000,00 zł.</w:t>
      </w:r>
    </w:p>
    <w:p w:rsidR="00501C1C" w:rsidRPr="00501C1C" w:rsidRDefault="00501C1C" w:rsidP="00501C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1C1C">
        <w:rPr>
          <w:rFonts w:ascii="Times New Roman" w:hAnsi="Times New Roman" w:cs="Times New Roman"/>
          <w:b/>
          <w:bCs/>
          <w:u w:val="single"/>
        </w:rPr>
        <w:t>Dział 900 rozdz. 90004</w:t>
      </w:r>
      <w:r w:rsidRPr="00501C1C">
        <w:rPr>
          <w:rFonts w:ascii="Times New Roman" w:hAnsi="Times New Roman" w:cs="Times New Roman"/>
        </w:rPr>
        <w:t xml:space="preserve"> – w ramach utrzymania zieleni dokonuje się zwiększenia planu wydatków zakupu materiałów w kwocie 30.000,00 zł.</w:t>
      </w:r>
    </w:p>
    <w:p w:rsidR="00501C1C" w:rsidRPr="00501C1C" w:rsidRDefault="00501C1C" w:rsidP="00501C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1C1C">
        <w:rPr>
          <w:rFonts w:ascii="Times New Roman" w:hAnsi="Times New Roman" w:cs="Times New Roman"/>
          <w:b/>
          <w:bCs/>
          <w:u w:val="single"/>
        </w:rPr>
        <w:t>Dział 900 rozdz. 90015</w:t>
      </w:r>
      <w:r w:rsidRPr="00501C1C">
        <w:rPr>
          <w:rFonts w:ascii="Times New Roman" w:hAnsi="Times New Roman" w:cs="Times New Roman"/>
        </w:rPr>
        <w:t xml:space="preserve"> – w ramach oświetlenia ulic dokonuje się zwiększenia planu wydatków zakupu energii elektrycznej w kwocie 40.000,00 zł.</w:t>
      </w:r>
    </w:p>
    <w:p w:rsidR="00501C1C" w:rsidRPr="00501C1C" w:rsidRDefault="00501C1C" w:rsidP="00501C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1C1C">
        <w:rPr>
          <w:rFonts w:ascii="Times New Roman" w:hAnsi="Times New Roman" w:cs="Times New Roman"/>
          <w:b/>
          <w:bCs/>
          <w:u w:val="single"/>
        </w:rPr>
        <w:t>Dział 900 rozdz. 90095</w:t>
      </w:r>
      <w:r w:rsidRPr="00501C1C">
        <w:rPr>
          <w:rFonts w:ascii="Times New Roman" w:hAnsi="Times New Roman" w:cs="Times New Roman"/>
        </w:rPr>
        <w:t xml:space="preserve"> – w ramach pozostałej działalności komunalnej wprowadza się plan wydatków zakupów inwestycyjnych w łącznej kwocie 19.000,00 zł tj. na zakup monitoringu w kwota 9.000,00 zł, na zakup rozdrabniacza do drewna kwota 10.000,00 zł.</w:t>
      </w:r>
    </w:p>
    <w:p w:rsidR="00501C1C" w:rsidRPr="00501C1C" w:rsidRDefault="00501C1C" w:rsidP="00501C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1C1C">
        <w:rPr>
          <w:rFonts w:ascii="Times New Roman" w:hAnsi="Times New Roman" w:cs="Times New Roman"/>
          <w:b/>
          <w:bCs/>
          <w:u w:val="single"/>
        </w:rPr>
        <w:t>Dział 926 rozdz. 92695</w:t>
      </w:r>
      <w:r w:rsidRPr="00501C1C">
        <w:rPr>
          <w:rFonts w:ascii="Times New Roman" w:hAnsi="Times New Roman" w:cs="Times New Roman"/>
        </w:rPr>
        <w:t xml:space="preserve"> – w ramach pozostałej działalności w zakresie kultury fizycznej wprowadza się plan wydatków zakupów inwestycyjnych na zadanie pn. „Wyposażenie wielofunkcyjnego ogólnodostępnego boiska sportowego w miejscowości Jednorożec” w kwocie 266.666,00 zł.</w:t>
      </w:r>
    </w:p>
    <w:p w:rsidR="00501C1C" w:rsidRPr="00501C1C" w:rsidRDefault="00501C1C" w:rsidP="00501C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01C1C" w:rsidRPr="00501C1C" w:rsidRDefault="00501C1C" w:rsidP="00501C1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01C1C">
        <w:rPr>
          <w:rFonts w:ascii="Times New Roman" w:hAnsi="Times New Roman" w:cs="Times New Roman"/>
          <w:b/>
        </w:rPr>
        <w:t>PRZYCHODY:</w:t>
      </w:r>
    </w:p>
    <w:p w:rsidR="00501C1C" w:rsidRPr="00501C1C" w:rsidRDefault="00501C1C" w:rsidP="00501C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1C1C">
        <w:rPr>
          <w:rFonts w:ascii="Times New Roman" w:hAnsi="Times New Roman" w:cs="Times New Roman"/>
        </w:rPr>
        <w:t>Uruchamia się wolne środki, o których mowa w art. 217 ust. 2 pkt 6 ustawy w kwocie 1.021.805,50 zł.</w:t>
      </w:r>
    </w:p>
    <w:p w:rsidR="00501C1C" w:rsidRPr="00501C1C" w:rsidRDefault="00501C1C" w:rsidP="00501C1C">
      <w:pPr>
        <w:spacing w:after="0" w:line="360" w:lineRule="auto"/>
        <w:rPr>
          <w:rFonts w:ascii="Times New Roman" w:hAnsi="Times New Roman" w:cs="Times New Roman"/>
        </w:rPr>
      </w:pPr>
    </w:p>
    <w:p w:rsidR="00501C1C" w:rsidRPr="00501C1C" w:rsidRDefault="00501C1C" w:rsidP="00501C1C">
      <w:pPr>
        <w:spacing w:after="0" w:line="360" w:lineRule="auto"/>
        <w:rPr>
          <w:rFonts w:ascii="Times New Roman" w:hAnsi="Times New Roman" w:cs="Times New Roman"/>
        </w:rPr>
      </w:pPr>
    </w:p>
    <w:sectPr w:rsidR="00501C1C" w:rsidRPr="00501C1C" w:rsidSect="0054115A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5F1" w:rsidRDefault="007865F1" w:rsidP="00CB1CC8">
      <w:pPr>
        <w:spacing w:after="0" w:line="240" w:lineRule="auto"/>
      </w:pPr>
      <w:r>
        <w:separator/>
      </w:r>
    </w:p>
  </w:endnote>
  <w:endnote w:type="continuationSeparator" w:id="1">
    <w:p w:rsidR="007865F1" w:rsidRDefault="007865F1" w:rsidP="00CB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5A" w:rsidRDefault="007865F1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5F1" w:rsidRDefault="007865F1" w:rsidP="00CB1CC8">
      <w:pPr>
        <w:spacing w:after="0" w:line="240" w:lineRule="auto"/>
      </w:pPr>
      <w:r>
        <w:separator/>
      </w:r>
    </w:p>
  </w:footnote>
  <w:footnote w:type="continuationSeparator" w:id="1">
    <w:p w:rsidR="007865F1" w:rsidRDefault="007865F1" w:rsidP="00CB1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1F83"/>
    <w:rsid w:val="00501C1C"/>
    <w:rsid w:val="007865F1"/>
    <w:rsid w:val="00CB1CC8"/>
    <w:rsid w:val="00CC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1F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rsid w:val="00501C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4</cp:revision>
  <dcterms:created xsi:type="dcterms:W3CDTF">2018-03-26T09:50:00Z</dcterms:created>
  <dcterms:modified xsi:type="dcterms:W3CDTF">2018-03-26T09:52:00Z</dcterms:modified>
</cp:coreProperties>
</file>