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1D" w:rsidRPr="00E96F1D" w:rsidRDefault="00E96F1D" w:rsidP="00E96F1D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E96F1D">
        <w:rPr>
          <w:rFonts w:ascii="Times New Roman" w:hAnsi="Times New Roman" w:cs="Times New Roman"/>
          <w:b/>
          <w:bCs/>
        </w:rPr>
        <w:t>Uchwała Nr XXXVIII/213/2018 Rady Gminy Jednorożec</w:t>
      </w:r>
      <w:r w:rsidRPr="00E96F1D">
        <w:rPr>
          <w:rFonts w:ascii="Times New Roman" w:hAnsi="Times New Roman" w:cs="Times New Roman"/>
          <w:b/>
          <w:bCs/>
        </w:rPr>
        <w:br/>
        <w:t>z dnia 20 kwietnia 2018 roku</w:t>
      </w:r>
      <w:r w:rsidRPr="00E96F1D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6F1D" w:rsidRDefault="00E96F1D" w:rsidP="00E96F1D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 </w:t>
      </w:r>
    </w:p>
    <w:p w:rsidR="00E96F1D" w:rsidRPr="00E96F1D" w:rsidRDefault="00E96F1D" w:rsidP="00E96F1D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E96F1D">
        <w:rPr>
          <w:rFonts w:ascii="Times New Roman" w:hAnsi="Times New Roman" w:cs="Times New Roman"/>
        </w:rPr>
        <w:t>o finansach publicznych (</w:t>
      </w:r>
      <w:proofErr w:type="spellStart"/>
      <w:r w:rsidRPr="00E96F1D">
        <w:rPr>
          <w:rFonts w:ascii="Times New Roman" w:hAnsi="Times New Roman" w:cs="Times New Roman"/>
        </w:rPr>
        <w:t>t.j</w:t>
      </w:r>
      <w:proofErr w:type="spellEnd"/>
      <w:r w:rsidRPr="00E96F1D">
        <w:rPr>
          <w:rFonts w:ascii="Times New Roman" w:hAnsi="Times New Roman" w:cs="Times New Roman"/>
        </w:rPr>
        <w:t xml:space="preserve">. </w:t>
      </w:r>
      <w:proofErr w:type="spellStart"/>
      <w:r w:rsidRPr="00E96F1D">
        <w:rPr>
          <w:rFonts w:ascii="Times New Roman" w:hAnsi="Times New Roman" w:cs="Times New Roman"/>
        </w:rPr>
        <w:t>Dz.U</w:t>
      </w:r>
      <w:proofErr w:type="spellEnd"/>
      <w:r w:rsidRPr="00E96F1D">
        <w:rPr>
          <w:rFonts w:ascii="Times New Roman" w:hAnsi="Times New Roman" w:cs="Times New Roman"/>
        </w:rPr>
        <w:t>. 2017, poz. 2077</w:t>
      </w:r>
      <w:r w:rsidRPr="00E96F1D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96F1D">
        <w:rPr>
          <w:rFonts w:ascii="Times New Roman" w:hAnsi="Times New Roman" w:cs="Times New Roman"/>
          <w:b/>
          <w:bCs/>
        </w:rPr>
        <w:t xml:space="preserve">§ 1. </w:t>
      </w:r>
      <w:r w:rsidRPr="00E96F1D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  <w:b/>
          <w:bCs/>
        </w:rPr>
        <w:t xml:space="preserve">§ 2. </w:t>
      </w:r>
      <w:r w:rsidRPr="00E96F1D">
        <w:rPr>
          <w:rFonts w:ascii="Times New Roman" w:hAnsi="Times New Roman" w:cs="Times New Roman"/>
        </w:rPr>
        <w:t>Wykonanie uchwały powierza się Wójtowi Gminy Jednorożec.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96F1D">
        <w:rPr>
          <w:rFonts w:ascii="Times New Roman" w:hAnsi="Times New Roman" w:cs="Times New Roman"/>
          <w:b/>
          <w:bCs/>
        </w:rPr>
        <w:t>§ 3.</w:t>
      </w:r>
      <w:r w:rsidRPr="00E96F1D">
        <w:rPr>
          <w:rFonts w:ascii="Times New Roman" w:hAnsi="Times New Roman" w:cs="Times New Roman"/>
        </w:rPr>
        <w:t xml:space="preserve"> Uchwała wchodzi w życie z dniem podjęcia.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E96F1D">
        <w:rPr>
          <w:rFonts w:ascii="Times New Roman" w:hAnsi="Times New Roman" w:cs="Times New Roman"/>
          <w:b/>
          <w:bCs/>
        </w:rPr>
        <w:t>Mizerek</w:t>
      </w:r>
      <w:proofErr w:type="spellEnd"/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</w:r>
      <w:r w:rsidRPr="00E96F1D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E96F1D" w:rsidRPr="00E96F1D" w:rsidRDefault="00E96F1D" w:rsidP="00E9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5828" w:rsidRDefault="00945828"/>
    <w:p w:rsidR="00F51193" w:rsidRDefault="00F51193"/>
    <w:p w:rsidR="00F51193" w:rsidRDefault="00F51193"/>
    <w:p w:rsidR="00F51193" w:rsidRDefault="00F51193"/>
    <w:p w:rsidR="00F51193" w:rsidRDefault="00F51193"/>
    <w:p w:rsidR="00F51193" w:rsidRDefault="00F51193"/>
    <w:p w:rsidR="00F51193" w:rsidRDefault="00F51193"/>
    <w:p w:rsidR="00F51193" w:rsidRDefault="00F51193"/>
    <w:p w:rsidR="00F51193" w:rsidRDefault="00F51193"/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>1. Dochody ogółem w kwocie 34.006.791,01 zł</w:t>
      </w:r>
      <w:r w:rsidRPr="00F51193">
        <w:rPr>
          <w:rFonts w:ascii="Times New Roman" w:hAnsi="Times New Roman" w:cs="Times New Roman"/>
          <w:color w:val="000000"/>
        </w:rPr>
        <w:t>, w tym: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>- dochody bieżące – 32.817.421,54 zł;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F51193">
        <w:rPr>
          <w:rFonts w:ascii="Times New Roman" w:hAnsi="Times New Roman" w:cs="Times New Roman"/>
          <w:color w:val="000000"/>
        </w:rPr>
        <w:t xml:space="preserve"> - dochody majątkowe- 1.189.369,47 zł.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 xml:space="preserve"> 2. Wydatki ogółem w kwocie 39.039.678,51 zł,</w:t>
      </w:r>
      <w:r w:rsidRPr="00F51193">
        <w:rPr>
          <w:rFonts w:ascii="Times New Roman" w:hAnsi="Times New Roman" w:cs="Times New Roman"/>
          <w:color w:val="000000"/>
        </w:rPr>
        <w:t xml:space="preserve"> w tym: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 xml:space="preserve">- wydatki bieżące - 31.163.536,68 zł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 xml:space="preserve">- wydatki majątkowe - 7.876.141,83 zł, w tym 3.592.676,95 zł wydatki majątkowe na projekty  realizowane w 2018 roku przy udziale środków z Unii Europejskiej, z czego 1.556.977,00 zł finansowane środkami pochodzącymi z Unii Europejskiej.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>3. Przychody w kwocie  6.232.887,50 zł</w:t>
      </w:r>
      <w:r w:rsidRPr="00F51193">
        <w:rPr>
          <w:rFonts w:ascii="Times New Roman" w:hAnsi="Times New Roman" w:cs="Times New Roman"/>
          <w:color w:val="000000"/>
        </w:rPr>
        <w:t xml:space="preserve">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F51193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4,65 %, przy dopuszczalnej spłacie 12,56 %</w:t>
      </w:r>
      <w:r w:rsidRPr="00F51193">
        <w:rPr>
          <w:rFonts w:ascii="Times New Roman" w:hAnsi="Times New Roman" w:cs="Times New Roman"/>
          <w:color w:val="000000"/>
        </w:rPr>
        <w:t>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51193">
        <w:rPr>
          <w:rFonts w:ascii="Times New Roman" w:hAnsi="Times New Roman" w:cs="Times New Roman"/>
          <w:b/>
          <w:bCs/>
          <w:color w:val="000000"/>
        </w:rPr>
        <w:t xml:space="preserve">7. Wynik budżetu wynosi 5.032.887,50 zł </w:t>
      </w:r>
      <w:r w:rsidRPr="00F51193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ab/>
      </w:r>
      <w:r w:rsidRPr="00F51193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>WYDATKI MAJĄTKOWE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51193">
        <w:rPr>
          <w:rFonts w:ascii="Times New Roman" w:hAnsi="Times New Roman" w:cs="Times New Roman"/>
          <w:color w:val="000000"/>
        </w:rPr>
        <w:t xml:space="preserve">- </w:t>
      </w:r>
      <w:r w:rsidRPr="00F51193"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 w:rsidRPr="00F51193">
        <w:rPr>
          <w:rFonts w:ascii="Times New Roman" w:hAnsi="Times New Roman" w:cs="Times New Roman"/>
          <w:color w:val="000000"/>
        </w:rPr>
        <w:t xml:space="preserve"> -  zwiększa się limit wydatków na 2018 rok w kwocie 77.213,00 zł.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51193">
        <w:rPr>
          <w:rFonts w:ascii="Times New Roman" w:hAnsi="Times New Roman" w:cs="Times New Roman"/>
          <w:color w:val="000000"/>
        </w:rPr>
        <w:t xml:space="preserve">- </w:t>
      </w:r>
      <w:r w:rsidRPr="00F51193">
        <w:rPr>
          <w:rFonts w:ascii="Times New Roman" w:hAnsi="Times New Roman" w:cs="Times New Roman"/>
          <w:b/>
          <w:bCs/>
          <w:color w:val="000000"/>
        </w:rPr>
        <w:t xml:space="preserve">"Budowa chodnika po jednej stronie jezdni przy drodze gminnej w miejscowości </w:t>
      </w:r>
      <w:proofErr w:type="spellStart"/>
      <w:r w:rsidRPr="00F51193">
        <w:rPr>
          <w:rFonts w:ascii="Times New Roman" w:hAnsi="Times New Roman" w:cs="Times New Roman"/>
          <w:b/>
          <w:bCs/>
          <w:color w:val="000000"/>
        </w:rPr>
        <w:t>Małowidz</w:t>
      </w:r>
      <w:proofErr w:type="spellEnd"/>
      <w:r w:rsidRPr="00F51193">
        <w:rPr>
          <w:rFonts w:ascii="Times New Roman" w:hAnsi="Times New Roman" w:cs="Times New Roman"/>
          <w:b/>
          <w:bCs/>
          <w:color w:val="000000"/>
        </w:rPr>
        <w:t>"</w:t>
      </w:r>
      <w:r w:rsidRPr="00F51193">
        <w:rPr>
          <w:rFonts w:ascii="Times New Roman" w:hAnsi="Times New Roman" w:cs="Times New Roman"/>
          <w:color w:val="000000"/>
        </w:rPr>
        <w:t xml:space="preserve"> -  zwiększa się limit wydatków na 2018 rok w kwocie 56.600,00 zł.</w:t>
      </w:r>
      <w:r w:rsidRPr="00F51193">
        <w:rPr>
          <w:rFonts w:ascii="Times New Roman" w:hAnsi="Times New Roman" w:cs="Times New Roman"/>
          <w:color w:val="FF0000"/>
        </w:rPr>
        <w:tab/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51193">
        <w:rPr>
          <w:rFonts w:ascii="Times New Roman" w:hAnsi="Times New Roman" w:cs="Times New Roman"/>
          <w:color w:val="000000"/>
        </w:rPr>
        <w:t xml:space="preserve">- </w:t>
      </w:r>
      <w:r w:rsidRPr="00F51193">
        <w:rPr>
          <w:rFonts w:ascii="Times New Roman" w:hAnsi="Times New Roman" w:cs="Times New Roman"/>
          <w:b/>
          <w:bCs/>
          <w:color w:val="000000"/>
        </w:rPr>
        <w:t>"Rozbudowa oświetlenia ulicznego na terenie Gminy Jednorożec"</w:t>
      </w:r>
      <w:r w:rsidRPr="00F51193">
        <w:rPr>
          <w:rFonts w:ascii="Times New Roman" w:hAnsi="Times New Roman" w:cs="Times New Roman"/>
          <w:color w:val="000000"/>
        </w:rPr>
        <w:t xml:space="preserve"> -  zwiększa się limit wydatków na 2018 rok w kwocie 169.500,00 zł.</w:t>
      </w:r>
    </w:p>
    <w:p w:rsidR="00F51193" w:rsidRPr="00F51193" w:rsidRDefault="00F51193" w:rsidP="00F511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F51193" w:rsidRDefault="00F51193"/>
    <w:sectPr w:rsidR="00F51193" w:rsidSect="00446635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6F1D"/>
    <w:rsid w:val="001D3B0E"/>
    <w:rsid w:val="00945828"/>
    <w:rsid w:val="00E96F1D"/>
    <w:rsid w:val="00F5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6F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E96F1D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E96F1D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2018-04-24T12:56:00Z</dcterms:created>
  <dcterms:modified xsi:type="dcterms:W3CDTF">2018-04-24T12:59:00Z</dcterms:modified>
</cp:coreProperties>
</file>