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Uchwała Nr XLV/237/2018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z dnia 30 października 2018 roku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2018 poz. 994, 1000, 1349, 1432) oraz art. 211, art 212, art. 214, art.215, art.217, art. 235, art. 236, art. 237, art. 239,art. 243 ustawy z dnia 27 sierpnia 2009 r. o finansach publicznych (tekst jedn. Dz.U. z 2017 poz. 2077, Dz. U. z 2018 poz. 62, 1000, 1366, 1669, 1693) Rada Gminy Jednorożec uchwala, co następuje: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§ 1</w:t>
      </w:r>
      <w:r w:rsidRPr="001D0AD3">
        <w:rPr>
          <w:rFonts w:ascii="Arial" w:hAnsi="Arial" w:cs="Arial"/>
          <w:color w:val="000000"/>
        </w:rPr>
        <w:t xml:space="preserve">. </w:t>
      </w:r>
      <w:r w:rsidRPr="001D0AD3">
        <w:rPr>
          <w:rFonts w:ascii="Times New Roman" w:hAnsi="Times New Roman" w:cs="Times New Roman"/>
          <w:color w:val="000000"/>
        </w:rPr>
        <w:t>1. Dokonuje się zwiększenia planu dochodów budżetowych w kwocie 63.600,00 zł zgodnie z załącznikiem nr 1 do niniejszej uchwały.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2. Dokonuje się zwiększenia planu wydatków budżetowych w kwocie 148.192,00 zł zgodnie z załącznikiem nr 2 do niniejszej uchwały.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4. Wprowadza się zmiany w dotacjach udzielanych w 2018 roku z budżetu podmiotom należącym i nie należącym do sektora finansów publicznych zgodnie z  załącznikiem nr 4 do niniejszej uchwały.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§ 2.</w:t>
      </w:r>
      <w:r w:rsidRPr="001D0AD3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 xml:space="preserve">1. Dochody - </w:t>
      </w:r>
      <w:r w:rsidRPr="001D0AD3">
        <w:rPr>
          <w:rFonts w:ascii="Times New Roman" w:hAnsi="Times New Roman" w:cs="Times New Roman"/>
          <w:b/>
          <w:bCs/>
          <w:color w:val="000000"/>
        </w:rPr>
        <w:t>36.297.394,25 zł</w:t>
      </w:r>
      <w:r w:rsidRPr="001D0AD3">
        <w:rPr>
          <w:rFonts w:ascii="Times New Roman" w:hAnsi="Times New Roman" w:cs="Times New Roman"/>
          <w:color w:val="000000"/>
        </w:rPr>
        <w:t>, w tym:</w:t>
      </w: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1) dochody bieżące -34.768.141,71 zł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2) dochody majątkowe - 1.529.252,54 zł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 xml:space="preserve">2. Wydatki - </w:t>
      </w:r>
      <w:r w:rsidRPr="001D0AD3">
        <w:rPr>
          <w:rFonts w:ascii="Times New Roman" w:hAnsi="Times New Roman" w:cs="Times New Roman"/>
          <w:b/>
          <w:bCs/>
          <w:color w:val="000000"/>
        </w:rPr>
        <w:t>42.363.321,77 zł</w:t>
      </w:r>
      <w:r w:rsidRPr="001D0AD3">
        <w:rPr>
          <w:rFonts w:ascii="Times New Roman" w:hAnsi="Times New Roman" w:cs="Times New Roman"/>
          <w:color w:val="000000"/>
        </w:rPr>
        <w:t>, w tym: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1) wydatki bieżące - 33.599.118,94 zł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2) wydatki majątkowe - 8.764.202,83 zł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§ 3.</w:t>
      </w:r>
      <w:r w:rsidRPr="001D0AD3">
        <w:rPr>
          <w:rFonts w:ascii="Times New Roman" w:hAnsi="Times New Roman" w:cs="Times New Roman"/>
          <w:color w:val="000000"/>
        </w:rPr>
        <w:t xml:space="preserve"> 1.Ustala się deficyt budżetu gminy w kwocie 6.065.927,52 zł sfinansowany: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3.065.158,52 zł.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color w:val="000000"/>
        </w:rPr>
        <w:t xml:space="preserve">2. Plan przychodów budżetu wynosi 7.265.927,52 zł </w:t>
      </w:r>
      <w:r w:rsidRPr="001D0AD3">
        <w:rPr>
          <w:rFonts w:ascii="Times New Roman" w:hAnsi="Times New Roman" w:cs="Times New Roman"/>
        </w:rPr>
        <w:t>zgodnie z załącznikiem nr 3 do niniejszej uchwały.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D0AD3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>§ 4.</w:t>
      </w:r>
      <w:r w:rsidRPr="001D0AD3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12.754.005,18 zł</w:t>
      </w: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1D0AD3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0AD3" w:rsidRPr="001D0AD3" w:rsidRDefault="001D0AD3" w:rsidP="001D0A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AD3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1D0AD3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1D0AD3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8D3" w:rsidRPr="001D0AD3" w:rsidRDefault="001D0AD3" w:rsidP="001D0AD3">
      <w:pPr>
        <w:ind w:left="4956" w:firstLine="708"/>
        <w:rPr>
          <w:rFonts w:ascii="Times New Roman" w:hAnsi="Times New Roman" w:cs="Times New Roman"/>
        </w:rPr>
      </w:pPr>
      <w:r w:rsidRPr="001D0AD3">
        <w:rPr>
          <w:rFonts w:ascii="Times New Roman" w:hAnsi="Times New Roman" w:cs="Times New Roman"/>
        </w:rPr>
        <w:t>Przewodniczący Rady Gminy Jednorożec</w:t>
      </w:r>
    </w:p>
    <w:p w:rsidR="00F50D2D" w:rsidRPr="00F50D2D" w:rsidRDefault="001D0AD3" w:rsidP="00F50D2D">
      <w:pPr>
        <w:ind w:left="5664" w:firstLine="708"/>
        <w:rPr>
          <w:rFonts w:ascii="Times New Roman" w:hAnsi="Times New Roman" w:cs="Times New Roman"/>
        </w:rPr>
      </w:pPr>
      <w:r w:rsidRPr="001D0AD3">
        <w:rPr>
          <w:rFonts w:ascii="Times New Roman" w:hAnsi="Times New Roman" w:cs="Times New Roman"/>
        </w:rPr>
        <w:t>/-/ Janusz Mizerek</w:t>
      </w:r>
    </w:p>
    <w:p w:rsidR="00F50D2D" w:rsidRDefault="00F50D2D" w:rsidP="00F50D2D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:rsidR="00F50D2D" w:rsidRDefault="00F50D2D" w:rsidP="00F50D2D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F50D2D" w:rsidRDefault="00F50D2D" w:rsidP="00F50D2D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F50D2D" w:rsidRDefault="00F50D2D" w:rsidP="00F50D2D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F50D2D" w:rsidRDefault="00F50D2D" w:rsidP="00F50D2D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2018 w kwocie 63.600,00 zł, wg poniżej wymienionej klasyfikacji budżetowej: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750 rozdz. 75095</w:t>
      </w:r>
      <w:r>
        <w:rPr>
          <w:bCs/>
          <w:color w:val="000000"/>
          <w:sz w:val="22"/>
          <w:szCs w:val="22"/>
        </w:rPr>
        <w:t xml:space="preserve"> – w planie finansowym Urzędu Gminy w Jednorożcu w ramach pozostałej działalności administracyjnej dokonuje się zwiększenia planu dochodów z tytułu zwrotów z lat ubiegłych w kwocie 5.000,00 zł </w:t>
      </w:r>
      <w:r>
        <w:rPr>
          <w:sz w:val="22"/>
          <w:szCs w:val="22"/>
        </w:rPr>
        <w:t>(plan w trakcie III kwartałów 2018 r. został zrealizowany).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756 rozdz. 75616</w:t>
      </w:r>
      <w:r>
        <w:rPr>
          <w:bCs/>
          <w:color w:val="000000"/>
          <w:sz w:val="22"/>
          <w:szCs w:val="22"/>
        </w:rPr>
        <w:t xml:space="preserve"> – w planie finansowym Urzędu Gminy w Jednorożcu w ramach wpływów z podatków od osób fizycznych dokonuje się zwiększenia planu dochodów podatku od środków transportowych w kwocie 2.000,00 zł oraz podatku od czynności cywilnoprawnych w kwocie 15.000,00 zł </w:t>
      </w:r>
      <w:r>
        <w:rPr>
          <w:sz w:val="22"/>
          <w:szCs w:val="22"/>
        </w:rPr>
        <w:t>(plan w trakcie III kwartałów 2018 r. został zrealizowany).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756 rozdz. 75618</w:t>
      </w:r>
      <w:r>
        <w:rPr>
          <w:bCs/>
          <w:color w:val="000000"/>
          <w:sz w:val="22"/>
          <w:szCs w:val="22"/>
        </w:rPr>
        <w:t xml:space="preserve"> – w planie finansowym Urzędu Gminy w Jednorożcu w ramach wpływów tytułu innych opłat wprowadza się plan dochodów z tytułu opłaty eksploatacyjnej w kwocie 7.560,00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756 rozdz. 75621</w:t>
      </w:r>
      <w:r>
        <w:rPr>
          <w:bCs/>
          <w:color w:val="000000"/>
          <w:sz w:val="22"/>
          <w:szCs w:val="22"/>
        </w:rPr>
        <w:t xml:space="preserve"> – w planie finansowym Urzędu Gminy w Jednorożcu w ramach udziału gmin w podatkach stanowiących dochód budżetu państwa się zwiększa plan dochodów z tytułu podatku dochodowego od osób prawnych w kwocie 10.000,00 zł </w:t>
      </w:r>
      <w:r>
        <w:rPr>
          <w:sz w:val="22"/>
          <w:szCs w:val="22"/>
        </w:rPr>
        <w:t>(plan w trakcie III kwartałów 2018 r. został zrealizowany).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758 rozdz. 75814</w:t>
      </w:r>
      <w:r>
        <w:rPr>
          <w:bCs/>
          <w:color w:val="000000"/>
          <w:sz w:val="22"/>
          <w:szCs w:val="22"/>
        </w:rPr>
        <w:t xml:space="preserve"> – w planie finansowym Urzędu Gminy w Jednorożcu w ramach różnych rozliczeń dokonuje się zwiększenia planu dochodów z tytułu wpływu z pozostałych odsetek w kwocie 3.000,00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852 rozdz. 85228</w:t>
      </w:r>
      <w:r>
        <w:rPr>
          <w:bCs/>
          <w:color w:val="000000"/>
          <w:sz w:val="22"/>
          <w:szCs w:val="22"/>
        </w:rPr>
        <w:t xml:space="preserve"> – w planie finansowym Ośrodka Pomocy Społecznej w Jednorożcu w ramach usług opiekuńczych dokonuje się zwiększenia planu dochodów z tytułu wpływów z usług w kwocie 2.000,00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855 rozdz. 85501</w:t>
      </w:r>
      <w:r>
        <w:rPr>
          <w:bCs/>
          <w:color w:val="000000"/>
          <w:sz w:val="22"/>
          <w:szCs w:val="22"/>
        </w:rPr>
        <w:t xml:space="preserve"> – w planie finansowym Ośrodka Pomocy Społecznej w Jednorożcu w ramach świadczeń wychowawczych dokonuje się zwiększenia planu dochodów z tytułu zwrotów z lat ubiegłych w kwocie 2.000,00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855 rozdz. 85502</w:t>
      </w:r>
      <w:r>
        <w:rPr>
          <w:bCs/>
          <w:color w:val="000000"/>
          <w:sz w:val="22"/>
          <w:szCs w:val="22"/>
        </w:rPr>
        <w:t xml:space="preserve"> – w planie finansowym Ośrodka Pomocy Społecznej w Jednorożcu w ramach świadczeń alimentacyjnych dokonuje się zwiększenia planu dochodów jst związanych z realizacją zadań zleconych w kwocie 3.000,00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Dział 900 rozdz. 90095</w:t>
      </w:r>
      <w:r>
        <w:rPr>
          <w:bCs/>
          <w:color w:val="000000"/>
          <w:sz w:val="22"/>
          <w:szCs w:val="22"/>
        </w:rPr>
        <w:t xml:space="preserve"> – w planie finansowym Urzędu Gminy w Jednorożcu w ramach pozostałej działalności komunalnej zwiększa się plan dochodów z tytułu wywozu nieczystości ciekłych w kwocie </w:t>
      </w:r>
      <w:r>
        <w:rPr>
          <w:bCs/>
          <w:color w:val="000000"/>
          <w:sz w:val="22"/>
          <w:szCs w:val="22"/>
        </w:rPr>
        <w:lastRenderedPageBreak/>
        <w:t>8.000,00 zł oraz wprowadza się plan dochodów z tytułu wpływów z odszkodowań w kwocie 3.440,00 zł i wpływów z różnych dochodów w kwocie 2.600,00 zł.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F50D2D" w:rsidRDefault="00F50D2D" w:rsidP="00F50D2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F50D2D" w:rsidRDefault="00F50D2D" w:rsidP="00F50D2D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2018 w kwocie 148.192,00 zł, wg poniżej wymienionej klasyfikacji budżetowej:</w:t>
      </w:r>
    </w:p>
    <w:p w:rsidR="00F50D2D" w:rsidRDefault="00F50D2D" w:rsidP="00F50D2D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010 rozdz. 01010</w:t>
      </w:r>
      <w:r>
        <w:rPr>
          <w:bCs/>
          <w:sz w:val="22"/>
          <w:szCs w:val="22"/>
        </w:rPr>
        <w:t xml:space="preserve"> – w ramach infrastruktury wodociągowej i sanitacyjnej wsi zwiększa się planowane wydatki z tytułu usług pozostałych w kwocie 7.500,00 zł.</w:t>
      </w:r>
    </w:p>
    <w:p w:rsidR="00F50D2D" w:rsidRPr="00F50D2D" w:rsidRDefault="00F50D2D" w:rsidP="00F50D2D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F50D2D">
        <w:rPr>
          <w:b/>
          <w:bCs/>
          <w:sz w:val="22"/>
          <w:szCs w:val="22"/>
          <w:u w:val="single"/>
        </w:rPr>
        <w:t>Dział 600 rozdz. 60016</w:t>
      </w:r>
      <w:r w:rsidRPr="00F50D2D">
        <w:rPr>
          <w:bCs/>
          <w:sz w:val="22"/>
          <w:szCs w:val="22"/>
        </w:rPr>
        <w:t xml:space="preserve"> – w ramach dróg gminnych dokonuje się zwiększenia planu wydatków zakupu materiałów w kwocie 10.000,00 zł oraz na zadaniu inwestycyjnym pn. „Budowa chodnika po jednej stronie jezdni przy drodze gminnej w miejscowości Małowidz” zwiększa się plan wydatków w kwocie 53.000,00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700 rozdz. 70005</w:t>
      </w:r>
      <w:r w:rsidRPr="00F50D2D">
        <w:rPr>
          <w:rFonts w:ascii="Times New Roman" w:hAnsi="Times New Roman" w:cs="Times New Roman"/>
        </w:rPr>
        <w:t xml:space="preserve"> – w ramach gospodarki gruntami i nieruchomościami zwiększa się plan wydatków inwestycyjnych na zadaniu pn. „Budowa obiektu małej architektury „wodotrysku” wraz z przyłączem elektrycznym oraz budowa utwardzenia terenu” w kwocie 15.000,00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F50D2D">
        <w:rPr>
          <w:rFonts w:ascii="Times New Roman" w:hAnsi="Times New Roman" w:cs="Times New Roman"/>
        </w:rPr>
        <w:t xml:space="preserve"> – w ramach ochotniczych straży pożarnych dokonuje się zwiększenia planu wydatków zakupu materiałów w kwocie 5.000,00 zł, usług remontowych w kwocie 7.000,00 zł oraz usług pozostałych w kwocie 5.000,00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852 rozdz. 85295</w:t>
      </w:r>
      <w:r w:rsidRPr="00F50D2D">
        <w:rPr>
          <w:rFonts w:ascii="Times New Roman" w:hAnsi="Times New Roman" w:cs="Times New Roman"/>
        </w:rPr>
        <w:t>– w planie finansowym urzędu gminy ramach pozostałej działalności społecznej dokonuje się zwiększenia planu wydatków usług pozostałych w kwocie 6.150,00 zł (nadzór inwestorski nad klubem seniora).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853 rozdz.85395</w:t>
      </w:r>
      <w:r w:rsidRPr="00F50D2D">
        <w:rPr>
          <w:rFonts w:ascii="Times New Roman" w:hAnsi="Times New Roman" w:cs="Times New Roman"/>
        </w:rPr>
        <w:t xml:space="preserve"> – w ramach pozostałej działalności w zakresie polityki społecznej dokonuje się zwiększenia planu wydatków zakupu materiałów w kwocie 5.000,00 zł (paliwo do autobusu dowożącego dzieci niepełnosprawne do szkół).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F50D2D">
        <w:rPr>
          <w:rFonts w:ascii="Times New Roman" w:hAnsi="Times New Roman" w:cs="Times New Roman"/>
          <w:b/>
          <w:bCs/>
          <w:color w:val="000000"/>
          <w:u w:val="single"/>
        </w:rPr>
        <w:t>Dział 855 rozdz. 85501</w:t>
      </w:r>
      <w:r w:rsidRPr="00F50D2D">
        <w:rPr>
          <w:rFonts w:ascii="Times New Roman" w:hAnsi="Times New Roman" w:cs="Times New Roman"/>
          <w:bCs/>
          <w:color w:val="000000"/>
        </w:rPr>
        <w:t xml:space="preserve"> – w planie finansowym urzędu gminy  w ramach świadczeń wychowawczych dokonuje się zwiększenia planu wydatków z tytułu zwrotu dotacji nienależnie pobranych w kwocie 2.000,00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900 rozdz. 90095</w:t>
      </w:r>
      <w:r w:rsidRPr="00F50D2D">
        <w:rPr>
          <w:rFonts w:ascii="Times New Roman" w:hAnsi="Times New Roman" w:cs="Times New Roman"/>
        </w:rPr>
        <w:t xml:space="preserve"> – w ramach pozostałej działalności komunalnej dokonuje się zwiększenia planu wydatków zakupu usług remontowych w kwocie 3.000,00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921rozdz. 92116</w:t>
      </w:r>
      <w:r w:rsidRPr="00F50D2D">
        <w:rPr>
          <w:rFonts w:ascii="Times New Roman" w:hAnsi="Times New Roman" w:cs="Times New Roman"/>
        </w:rPr>
        <w:t xml:space="preserve"> – dokonuje się zwiększenia planu dotacji podmiotowej przekazywanej dla Gminnej Biblioteki Publicznej w Jednorożcu w kwocie 20.000,00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  <w:b/>
          <w:bCs/>
          <w:u w:val="single"/>
        </w:rPr>
        <w:t>Dział 921rozdz. 92195</w:t>
      </w:r>
      <w:r w:rsidRPr="00F50D2D">
        <w:rPr>
          <w:rFonts w:ascii="Times New Roman" w:hAnsi="Times New Roman" w:cs="Times New Roman"/>
        </w:rPr>
        <w:t xml:space="preserve"> – w ramach pozostałej działalności kulturalnej dokonuje się zwiększenia planu wydatków w łącznej kwocie 9.542,00 zł tj.: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</w:rPr>
        <w:lastRenderedPageBreak/>
        <w:t>- na zadaniu pn. „Budowa publicznego placu zabaw w miejscowości Budy Rządowe” wprowadza się plan wydatków na wykonanie dokumentacji w kwocie 2.500,00 zł;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</w:rPr>
        <w:t>- na zadaniu pn. „Rozbudowa publicznego placu zabaw w miejscowości Jednorożec” wprowadza się plan wydatków na wykonanie dokumentacji w kwocie 2.500,00 zł;</w:t>
      </w:r>
    </w:p>
    <w:p w:rsid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</w:rPr>
        <w:t>- na zadaniu pn. „Rozwój infrastruktury turystycznej, kulturalnej i rekreacyjnej w Gminie Jednorożec poprzez budowę Zachodniej bramy kurpiowszczyzny oraz placu zabaw w Jednorożcu” zwiększa się plan wydatków inwestycyjnych w kwocie 4.542,00 zł.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0D2D">
        <w:rPr>
          <w:rFonts w:ascii="Times New Roman" w:hAnsi="Times New Roman" w:cs="Times New Roman"/>
          <w:b/>
        </w:rPr>
        <w:t>PRZYCHODY:</w:t>
      </w:r>
    </w:p>
    <w:p w:rsidR="00F50D2D" w:rsidRPr="00F50D2D" w:rsidRDefault="00F50D2D" w:rsidP="00F50D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0D2D">
        <w:rPr>
          <w:rFonts w:ascii="Times New Roman" w:hAnsi="Times New Roman" w:cs="Times New Roman"/>
        </w:rPr>
        <w:t>Uruchamia się wolne środki, o których mowa w art. 217 ust. 2 pkt 6 ustawy w kwocie 84.592,00 zł.</w:t>
      </w:r>
    </w:p>
    <w:p w:rsidR="00F50D2D" w:rsidRPr="00F50D2D" w:rsidRDefault="00F50D2D" w:rsidP="00F50D2D">
      <w:pPr>
        <w:spacing w:after="0" w:line="360" w:lineRule="auto"/>
        <w:rPr>
          <w:rFonts w:ascii="Times New Roman" w:hAnsi="Times New Roman" w:cs="Times New Roman"/>
        </w:rPr>
      </w:pPr>
    </w:p>
    <w:sectPr w:rsidR="00F50D2D" w:rsidRPr="00F50D2D" w:rsidSect="003B2608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B9" w:rsidRDefault="006244B9" w:rsidP="009278D3">
      <w:pPr>
        <w:spacing w:after="0" w:line="240" w:lineRule="auto"/>
      </w:pPr>
      <w:r>
        <w:separator/>
      </w:r>
    </w:p>
  </w:endnote>
  <w:endnote w:type="continuationSeparator" w:id="1">
    <w:p w:rsidR="006244B9" w:rsidRDefault="006244B9" w:rsidP="0092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08" w:rsidRDefault="006244B9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B9" w:rsidRDefault="006244B9" w:rsidP="009278D3">
      <w:pPr>
        <w:spacing w:after="0" w:line="240" w:lineRule="auto"/>
      </w:pPr>
      <w:r>
        <w:separator/>
      </w:r>
    </w:p>
  </w:footnote>
  <w:footnote w:type="continuationSeparator" w:id="1">
    <w:p w:rsidR="006244B9" w:rsidRDefault="006244B9" w:rsidP="0092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AD3"/>
    <w:rsid w:val="001D0AD3"/>
    <w:rsid w:val="006244B9"/>
    <w:rsid w:val="009278D3"/>
    <w:rsid w:val="00F5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D0A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F50D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2018-10-31T08:57:00Z</dcterms:created>
  <dcterms:modified xsi:type="dcterms:W3CDTF">2018-10-31T09:19:00Z</dcterms:modified>
</cp:coreProperties>
</file>