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F19">
        <w:rPr>
          <w:rFonts w:ascii="Times New Roman" w:hAnsi="Times New Roman" w:cs="Times New Roman"/>
          <w:b/>
          <w:bCs/>
          <w:sz w:val="24"/>
          <w:szCs w:val="24"/>
        </w:rPr>
        <w:t>Zarządzenie Nr 87/2019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F19"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F19">
        <w:rPr>
          <w:rFonts w:ascii="Times New Roman" w:hAnsi="Times New Roman" w:cs="Times New Roman"/>
          <w:b/>
          <w:bCs/>
          <w:sz w:val="24"/>
          <w:szCs w:val="24"/>
        </w:rPr>
        <w:t>z dnia 28 czerwca 2019 roku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F19">
        <w:rPr>
          <w:rFonts w:ascii="Times New Roman" w:hAnsi="Times New Roman" w:cs="Times New Roman"/>
          <w:b/>
          <w:bCs/>
          <w:sz w:val="24"/>
          <w:szCs w:val="24"/>
        </w:rPr>
        <w:t xml:space="preserve"> w sprawie dokonania zmian w Wieloletniej Prognozie Finansowej Gminy Jednorożec    na lata 2019 – 2028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F1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podstawie art. 232 ustawy z dnia 27 sierpnia 2009 roku o finansach publicznych </w:t>
      </w:r>
      <w:r w:rsidRPr="00B03F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F1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03F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F1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03F19">
        <w:rPr>
          <w:rFonts w:ascii="Times New Roman" w:hAnsi="Times New Roman" w:cs="Times New Roman"/>
          <w:sz w:val="24"/>
          <w:szCs w:val="24"/>
        </w:rPr>
        <w:t xml:space="preserve">. 2019 </w:t>
      </w:r>
      <w:proofErr w:type="spellStart"/>
      <w:r w:rsidRPr="00B03F19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B03F19">
        <w:rPr>
          <w:rFonts w:ascii="Times New Roman" w:hAnsi="Times New Roman" w:cs="Times New Roman"/>
          <w:color w:val="000000"/>
          <w:sz w:val="24"/>
          <w:szCs w:val="24"/>
        </w:rPr>
        <w:t xml:space="preserve"> 869)  zarządzam co następuje: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F19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19">
        <w:rPr>
          <w:rFonts w:ascii="Times New Roman" w:hAnsi="Times New Roman" w:cs="Times New Roman"/>
          <w:sz w:val="24"/>
          <w:szCs w:val="24"/>
        </w:rPr>
        <w:t xml:space="preserve">Wieloletnią Prognozę Finansową Gminy Jednorożec na lata 2019 -2028 po zmianach określa </w:t>
      </w:r>
      <w:r w:rsidRPr="00B03F19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r w:rsidRPr="00B03F19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F19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F19">
        <w:rPr>
          <w:rFonts w:ascii="Times New Roman" w:hAnsi="Times New Roman" w:cs="Times New Roman"/>
          <w:sz w:val="24"/>
          <w:szCs w:val="24"/>
        </w:rPr>
        <w:t>Wykonanie zarządzenia powierza się Wójtowi Gminy Jednorożec.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F19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F1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F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F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F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F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F19">
        <w:rPr>
          <w:rFonts w:ascii="Times New Roman" w:hAnsi="Times New Roman" w:cs="Times New Roman"/>
          <w:b/>
          <w:bCs/>
          <w:sz w:val="24"/>
          <w:szCs w:val="24"/>
        </w:rPr>
        <w:t xml:space="preserve">  /-/ Krzysztof Andrzej </w:t>
      </w:r>
      <w:proofErr w:type="spellStart"/>
      <w:r w:rsidRPr="00B03F19">
        <w:rPr>
          <w:rFonts w:ascii="Times New Roman" w:hAnsi="Times New Roman" w:cs="Times New Roman"/>
          <w:b/>
          <w:bCs/>
          <w:sz w:val="24"/>
          <w:szCs w:val="24"/>
        </w:rPr>
        <w:t>Iwulski</w:t>
      </w:r>
      <w:proofErr w:type="spellEnd"/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F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F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F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F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F19">
        <w:rPr>
          <w:rFonts w:ascii="Times New Roman" w:hAnsi="Times New Roman" w:cs="Times New Roman"/>
          <w:b/>
          <w:bCs/>
          <w:sz w:val="24"/>
          <w:szCs w:val="24"/>
        </w:rPr>
        <w:t xml:space="preserve">  Wójt Gminy Jednorożec</w:t>
      </w:r>
    </w:p>
    <w:p w:rsidR="00B03F19" w:rsidRPr="00B03F19" w:rsidRDefault="00B03F19" w:rsidP="00B03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65B7" w:rsidRDefault="008C65B7"/>
    <w:p w:rsidR="002A58B1" w:rsidRDefault="002A58B1"/>
    <w:p w:rsidR="002A58B1" w:rsidRDefault="002A58B1"/>
    <w:p w:rsidR="002A58B1" w:rsidRDefault="002A58B1"/>
    <w:p w:rsidR="002A58B1" w:rsidRDefault="002A58B1"/>
    <w:p w:rsidR="002A58B1" w:rsidRDefault="002A58B1"/>
    <w:p w:rsidR="002A58B1" w:rsidRDefault="002A58B1"/>
    <w:p w:rsidR="002A58B1" w:rsidRDefault="002A58B1"/>
    <w:p w:rsidR="002A58B1" w:rsidRDefault="002A58B1"/>
    <w:p w:rsidR="002A58B1" w:rsidRDefault="002A58B1"/>
    <w:p w:rsidR="002A58B1" w:rsidRDefault="002A58B1" w:rsidP="002A58B1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Objaśnienia do Wieloletniej Prognozy Finansowej Gminy Jednorożec </w:t>
      </w:r>
    </w:p>
    <w:p w:rsidR="002A58B1" w:rsidRDefault="002A58B1" w:rsidP="002A58B1"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W Wieloletniej Prognozie Finansowej Gminy Jednorożec na rok 2019 przyjęto: 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Dochody ogółem w kwocie 39.456.725,57 zł</w:t>
      </w:r>
      <w:r>
        <w:rPr>
          <w:rFonts w:ascii="Times New Roman" w:hAnsi="Times New Roman" w:cs="Times New Roman"/>
          <w:color w:val="000000"/>
          <w:sz w:val="22"/>
          <w:szCs w:val="22"/>
        </w:rPr>
        <w:t>, w tym: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dochody bieżące – 34.888.104,77 zł;</w:t>
      </w:r>
    </w:p>
    <w:p w:rsidR="002A58B1" w:rsidRDefault="002A58B1" w:rsidP="002A58B1">
      <w:pPr>
        <w:pStyle w:val="Normal"/>
        <w:spacing w:line="360" w:lineRule="auto"/>
        <w:jc w:val="both"/>
        <w:rPr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- dochody majątkowe - 4.568.620,80 zł.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2. Wydatki ogółem w kwocie 39.839.123,57 zł,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tym: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wydatki bieżące - 31.572.096,22 zł;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wydatki majątkowe - 8.267.027,35 zł.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Przychody w kwocie 2.415.951,00 zł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- 615.951,00 zł wolne środki, o których mowa w art. 217 ust. 2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6 ustawy, 1.800.000,00 zł planowana emisja obligacji komunalnych.</w:t>
      </w:r>
    </w:p>
    <w:p w:rsidR="002A58B1" w:rsidRDefault="002A58B1" w:rsidP="002A58B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4. Rozchody w kwocie 2.033.553,00 zł </w:t>
      </w:r>
      <w:r>
        <w:rPr>
          <w:color w:val="000000"/>
          <w:sz w:val="22"/>
          <w:szCs w:val="22"/>
        </w:rPr>
        <w:t>- wykup obligacji komunalnych wyemitowanych w Powszechnej Kasie Oszczędności Bank Polski S.A w kwocie 1.200.000,00 z, spłata pożyczki w Banku Gospodarstwa Krajowego w Warszawie zaciągniętej na zadanie „Poprawa gospodarki wodno-ściekowej na terenie Gminy Jednorożec” w kwocie 833.553,00 zł (spłata pożyczki zabezpieczona dotacją PROW WM 2014-2020).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Kwota długu - 9.800.000,00 zł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są to wyemitowane obligacje komunalne w latach ubiegłych.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Planowana łączna kwota spłaty zobowiązań w 2019 roku bez ustawowych wyłączeń wynosi 6,04 %, po uwzględnieniu ustawowych wyłączeń 3,93 %, przy dopuszczalnej spłacie 11,82 %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7. Wynik budżetu wynosi 382.398,00 zł </w:t>
      </w:r>
      <w:r>
        <w:rPr>
          <w:rFonts w:ascii="Times New Roman" w:hAnsi="Times New Roman" w:cs="Times New Roman"/>
          <w:color w:val="000000"/>
          <w:sz w:val="22"/>
          <w:szCs w:val="22"/>
        </w:rPr>
        <w:t>- deficyt budżetu gminy, która zostanie sfinansowany przychodami ze sprzedaży papierów wartościowych wyemitowanych przez Gminę Jednorożec.</w:t>
      </w:r>
    </w:p>
    <w:p w:rsidR="002A58B1" w:rsidRDefault="002A58B1" w:rsidP="002A58B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2A58B1" w:rsidRDefault="002A58B1" w:rsidP="002A58B1">
      <w:pPr>
        <w:pStyle w:val="Normal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58B1" w:rsidRDefault="002A58B1"/>
    <w:sectPr w:rsidR="002A58B1" w:rsidSect="007F74BB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3F19"/>
    <w:rsid w:val="001448D5"/>
    <w:rsid w:val="002A58B1"/>
    <w:rsid w:val="008C65B7"/>
    <w:rsid w:val="00B0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03F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2A58B1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2019-06-28T13:00:00Z</dcterms:created>
  <dcterms:modified xsi:type="dcterms:W3CDTF">2019-06-28T13:03:00Z</dcterms:modified>
</cp:coreProperties>
</file>