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82431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Zarządzenie Nr 35/2020</w:t>
      </w:r>
    </w:p>
    <w:p w14:paraId="16415634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Wójta Gminy Jednorożec</w:t>
      </w:r>
    </w:p>
    <w:p w14:paraId="6394B9AB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dnia 31 marca 2020 roku</w:t>
      </w:r>
    </w:p>
    <w:p w14:paraId="5BA3B87A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2E8F49E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D1223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sprawie dokonania zmian w budżecie Gminy Jednorożec na 2020 rok</w:t>
      </w:r>
    </w:p>
    <w:p w14:paraId="60ADA028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5F765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Na podstawie art. 257 ustawy z dnia 27 sierpnia 2009 roku o finansach publicznych (Dz.U.2019 poz. 869 z </w:t>
      </w:r>
      <w:proofErr w:type="spellStart"/>
      <w:r w:rsidRPr="008476FB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476FB">
        <w:rPr>
          <w:rFonts w:ascii="Times New Roman" w:hAnsi="Times New Roman" w:cs="Times New Roman"/>
          <w:color w:val="000000"/>
          <w:sz w:val="24"/>
          <w:szCs w:val="24"/>
        </w:rPr>
        <w:t>. zm.) zarządza się co następuje:</w:t>
      </w:r>
    </w:p>
    <w:p w14:paraId="3450C7DE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1051F6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251AB0" w14:textId="77777777" w:rsidR="008476FB" w:rsidRPr="008476FB" w:rsidRDefault="008476FB" w:rsidP="008476FB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>§ 1. Dokonuje się zwiększenia planu dochodów budżetu gminy na 2020 rok w kwocie 3.109,00 zł zgodnie z załącznikiem nr 1 do zarządzenia.</w:t>
      </w:r>
    </w:p>
    <w:p w14:paraId="4D7DC75A" w14:textId="77777777" w:rsidR="008476FB" w:rsidRPr="008476FB" w:rsidRDefault="008476FB" w:rsidP="008476FB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>2. Dokonuje się zwiększenia planu wydatków budżetu gminy na 2020 rok w kwocie 3.109,00 zł zgodnie z załącznikiem nr 2 do zarządzenia.</w:t>
      </w:r>
    </w:p>
    <w:p w14:paraId="6D559372" w14:textId="77777777" w:rsidR="008476FB" w:rsidRPr="008476FB" w:rsidRDefault="008476FB" w:rsidP="008476FB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066EC2" w14:textId="77777777" w:rsidR="008476FB" w:rsidRPr="008476FB" w:rsidRDefault="008476FB" w:rsidP="008476FB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>§ 2. Budżet po zmianach wynosi:</w:t>
      </w:r>
    </w:p>
    <w:p w14:paraId="1CD3C326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 xml:space="preserve">1. Dochody - </w:t>
      </w:r>
      <w:r w:rsidRPr="00847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37.976.592,00 zł</w:t>
      </w:r>
      <w:r w:rsidRPr="008476FB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14:paraId="02F244E7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>1) dochody bieżące -37.094.235,00 zł;</w:t>
      </w:r>
    </w:p>
    <w:p w14:paraId="2349F8F5" w14:textId="77777777" w:rsidR="008476FB" w:rsidRPr="008476FB" w:rsidRDefault="008476FB" w:rsidP="0084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>2) dochody majątkowe - 882.357,00 zł.</w:t>
      </w:r>
    </w:p>
    <w:p w14:paraId="67E09AD5" w14:textId="77777777" w:rsidR="008476FB" w:rsidRPr="008476FB" w:rsidRDefault="008476FB" w:rsidP="0084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 xml:space="preserve">2. Wydatki - </w:t>
      </w:r>
      <w:r w:rsidRPr="008476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39.295.089,69 zł</w:t>
      </w:r>
      <w:r w:rsidRPr="008476FB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14:paraId="2EA0C754" w14:textId="77777777" w:rsidR="008476FB" w:rsidRPr="008476FB" w:rsidRDefault="008476FB" w:rsidP="0084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>1) wydatki bieżące - 36.351.266,03 zł;</w:t>
      </w:r>
    </w:p>
    <w:p w14:paraId="690BB535" w14:textId="77777777" w:rsidR="008476FB" w:rsidRPr="008476FB" w:rsidRDefault="008476FB" w:rsidP="0084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>2) wydatki majątkowe -2.943.823,66 zł.</w:t>
      </w:r>
    </w:p>
    <w:p w14:paraId="0133AE57" w14:textId="77777777" w:rsidR="008476FB" w:rsidRPr="008476FB" w:rsidRDefault="008476FB" w:rsidP="0084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B3EB4A" w14:textId="77777777" w:rsidR="008476FB" w:rsidRPr="008476FB" w:rsidRDefault="008476FB" w:rsidP="008476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564BC1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>§ 3. Wprowadza się zmiany w planie dochodów i wydatków związanych z realizacją zadań z zakresu administracji rządowej i innych zadań zleconych zgodnie z załącznikiem nr 3 i 4 do zarządzenia.</w:t>
      </w:r>
    </w:p>
    <w:p w14:paraId="1CA4F033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9F9A22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>§ 4. Wykonanie zarządzenia powierza się Wójtowi Gminy.</w:t>
      </w:r>
    </w:p>
    <w:p w14:paraId="4BE900BD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CE2C33" w14:textId="77777777" w:rsidR="008476FB" w:rsidRPr="008476FB" w:rsidRDefault="008476FB" w:rsidP="008476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>§ 5. Zarządzenie wchodzi w życie z dniem podpisania i podlega publikacji w Dzienniku Urzędowym Województwa Mazowieckiego oraz Biuletynie Informacji Publicznej Gminy Jednorożec.</w:t>
      </w:r>
    </w:p>
    <w:p w14:paraId="34827CB1" w14:textId="77777777" w:rsidR="008476FB" w:rsidRPr="008476FB" w:rsidRDefault="008476FB" w:rsidP="00847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76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CF655D1" w14:textId="77777777" w:rsidR="008476FB" w:rsidRPr="008476FB" w:rsidRDefault="008476FB" w:rsidP="008476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00DE19" w14:textId="765170AC" w:rsidR="00D30996" w:rsidRPr="008476FB" w:rsidRDefault="008476FB" w:rsidP="008476F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476FB">
        <w:rPr>
          <w:rFonts w:ascii="Times New Roman" w:hAnsi="Times New Roman" w:cs="Times New Roman"/>
          <w:sz w:val="24"/>
          <w:szCs w:val="24"/>
        </w:rPr>
        <w:t>Wójt Gminy Jednorożec</w:t>
      </w:r>
    </w:p>
    <w:p w14:paraId="2D5C5F16" w14:textId="24381009" w:rsidR="008476FB" w:rsidRDefault="008476FB" w:rsidP="008476FB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476FB">
        <w:rPr>
          <w:rFonts w:ascii="Times New Roman" w:hAnsi="Times New Roman" w:cs="Times New Roman"/>
          <w:sz w:val="24"/>
          <w:szCs w:val="24"/>
        </w:rPr>
        <w:t xml:space="preserve">/-/ Krzysztof Andrzej </w:t>
      </w:r>
      <w:proofErr w:type="spellStart"/>
      <w:r w:rsidRPr="008476FB">
        <w:rPr>
          <w:rFonts w:ascii="Times New Roman" w:hAnsi="Times New Roman" w:cs="Times New Roman"/>
          <w:sz w:val="24"/>
          <w:szCs w:val="24"/>
        </w:rPr>
        <w:t>Iwulski</w:t>
      </w:r>
      <w:proofErr w:type="spellEnd"/>
    </w:p>
    <w:p w14:paraId="15CBEDFB" w14:textId="4B757F50" w:rsidR="00170096" w:rsidRDefault="00170096" w:rsidP="00170096">
      <w:pPr>
        <w:rPr>
          <w:rFonts w:ascii="Times New Roman" w:hAnsi="Times New Roman" w:cs="Times New Roman"/>
          <w:sz w:val="24"/>
          <w:szCs w:val="24"/>
        </w:rPr>
      </w:pPr>
    </w:p>
    <w:p w14:paraId="75A204B0" w14:textId="639AD1F7" w:rsidR="00170096" w:rsidRDefault="00170096" w:rsidP="00170096">
      <w:pPr>
        <w:rPr>
          <w:rFonts w:ascii="Times New Roman" w:hAnsi="Times New Roman" w:cs="Times New Roman"/>
          <w:sz w:val="24"/>
          <w:szCs w:val="24"/>
        </w:rPr>
      </w:pPr>
    </w:p>
    <w:p w14:paraId="4575DEA6" w14:textId="55EB720D" w:rsidR="00170096" w:rsidRDefault="00170096" w:rsidP="00170096">
      <w:pPr>
        <w:rPr>
          <w:rFonts w:ascii="Times New Roman" w:hAnsi="Times New Roman" w:cs="Times New Roman"/>
          <w:sz w:val="24"/>
          <w:szCs w:val="24"/>
        </w:rPr>
      </w:pPr>
    </w:p>
    <w:p w14:paraId="44833E34" w14:textId="79F636CA" w:rsidR="00170096" w:rsidRDefault="00170096" w:rsidP="00170096">
      <w:pPr>
        <w:rPr>
          <w:rFonts w:ascii="Times New Roman" w:hAnsi="Times New Roman" w:cs="Times New Roman"/>
          <w:sz w:val="24"/>
          <w:szCs w:val="24"/>
        </w:rPr>
      </w:pPr>
    </w:p>
    <w:p w14:paraId="75A0E4C8" w14:textId="3875C12C" w:rsidR="00170096" w:rsidRDefault="00170096" w:rsidP="00170096">
      <w:pPr>
        <w:rPr>
          <w:rFonts w:ascii="Times New Roman" w:hAnsi="Times New Roman" w:cs="Times New Roman"/>
          <w:sz w:val="24"/>
          <w:szCs w:val="24"/>
        </w:rPr>
      </w:pPr>
    </w:p>
    <w:p w14:paraId="188079D9" w14:textId="13CF2A8A" w:rsidR="00170096" w:rsidRDefault="00170096" w:rsidP="00170096">
      <w:pPr>
        <w:rPr>
          <w:rFonts w:ascii="Times New Roman" w:hAnsi="Times New Roman" w:cs="Times New Roman"/>
          <w:sz w:val="24"/>
          <w:szCs w:val="24"/>
        </w:rPr>
      </w:pPr>
    </w:p>
    <w:p w14:paraId="0D9FA629" w14:textId="40B624F2" w:rsidR="00170096" w:rsidRDefault="00170096" w:rsidP="00170096">
      <w:pPr>
        <w:rPr>
          <w:rFonts w:ascii="Times New Roman" w:hAnsi="Times New Roman" w:cs="Times New Roman"/>
          <w:sz w:val="24"/>
          <w:szCs w:val="24"/>
        </w:rPr>
      </w:pPr>
    </w:p>
    <w:p w14:paraId="31B9C291" w14:textId="77777777" w:rsidR="00170096" w:rsidRDefault="00170096" w:rsidP="00170096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Uzasadnienie</w:t>
      </w:r>
    </w:p>
    <w:p w14:paraId="3E69FC4F" w14:textId="77777777" w:rsidR="00170096" w:rsidRDefault="00170096" w:rsidP="00170096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wprowadzonych zmian w budżecie gminy</w:t>
      </w:r>
    </w:p>
    <w:p w14:paraId="03012F0E" w14:textId="77777777" w:rsidR="00170096" w:rsidRDefault="00170096" w:rsidP="00170096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2020 rok</w:t>
      </w:r>
    </w:p>
    <w:p w14:paraId="5F76E315" w14:textId="77777777" w:rsidR="00170096" w:rsidRDefault="00170096" w:rsidP="00170096">
      <w:pPr>
        <w:pStyle w:val="NormalnyWeb"/>
        <w:spacing w:before="0" w:after="0"/>
        <w:jc w:val="center"/>
        <w:rPr>
          <w:color w:val="000000"/>
          <w:sz w:val="22"/>
          <w:szCs w:val="22"/>
        </w:rPr>
      </w:pPr>
    </w:p>
    <w:p w14:paraId="6EF282E8" w14:textId="77777777" w:rsidR="00170096" w:rsidRDefault="00170096" w:rsidP="00170096">
      <w:pPr>
        <w:pStyle w:val="NormalnyWeb"/>
        <w:spacing w:before="0" w:after="0" w:line="360" w:lineRule="auto"/>
        <w:jc w:val="both"/>
        <w:rPr>
          <w:b/>
          <w:bCs/>
          <w:color w:val="000000"/>
          <w:sz w:val="22"/>
          <w:szCs w:val="22"/>
        </w:rPr>
      </w:pPr>
    </w:p>
    <w:p w14:paraId="6894ECCC" w14:textId="77777777" w:rsidR="00170096" w:rsidRDefault="00170096" w:rsidP="00170096">
      <w:pPr>
        <w:pStyle w:val="NormalnyWeb"/>
        <w:spacing w:before="0" w:after="0" w:line="360" w:lineRule="auto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DOCHODY:</w:t>
      </w:r>
    </w:p>
    <w:p w14:paraId="344D4B51" w14:textId="77777777" w:rsidR="00170096" w:rsidRDefault="00170096" w:rsidP="00170096">
      <w:pPr>
        <w:pStyle w:val="NormalnyWeb"/>
        <w:spacing w:before="0"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Dokonuje się zwiększenia planu dochodów na 2020 rok w kwocie 3.109,00 zł wg poniżej wymienionej klasyfikacji budżetowej:</w:t>
      </w:r>
    </w:p>
    <w:p w14:paraId="144F29E9" w14:textId="77777777" w:rsidR="00170096" w:rsidRDefault="00170096" w:rsidP="00170096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750 rozdz. 75011 </w:t>
      </w:r>
      <w:r>
        <w:rPr>
          <w:color w:val="000000"/>
          <w:sz w:val="22"/>
          <w:szCs w:val="22"/>
        </w:rPr>
        <w:t>– decyzją Wojewody Mazowieckiego Nr 33/2020 z dnia 30.03.2020 roku zwiększona została dotacja w kwocie 3.109,00 zł. z przeznaczeniem na dofinansowanie zadań wynikających z ustawy – Prawo o aktach stanu cywilnego, ustawy o ewidencji ludności oraz ustawy o dowodach osobistych wynikające z niedoszacowania planu w 2019 roku.</w:t>
      </w:r>
    </w:p>
    <w:p w14:paraId="3C078E0F" w14:textId="77777777" w:rsidR="00170096" w:rsidRDefault="00170096" w:rsidP="00170096">
      <w:pPr>
        <w:pStyle w:val="NormalnyWeb"/>
        <w:spacing w:before="0" w:after="0" w:line="360" w:lineRule="auto"/>
        <w:jc w:val="both"/>
        <w:rPr>
          <w:b/>
          <w:bCs/>
          <w:color w:val="000000"/>
          <w:sz w:val="22"/>
          <w:szCs w:val="22"/>
        </w:rPr>
      </w:pPr>
    </w:p>
    <w:p w14:paraId="08E1BB0E" w14:textId="77777777" w:rsidR="00170096" w:rsidRDefault="00170096" w:rsidP="00170096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WYDATKI:</w:t>
      </w:r>
    </w:p>
    <w:p w14:paraId="56D1C740" w14:textId="77777777" w:rsidR="00170096" w:rsidRDefault="00170096" w:rsidP="00170096">
      <w:pPr>
        <w:pStyle w:val="NormalnyWeb"/>
        <w:spacing w:before="0" w:after="0" w:line="360" w:lineRule="auto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Dokonuje się zwiększenia planu  wydatków na rok 2020 w kwocie 3.109,00 zł wg poniżej </w:t>
      </w:r>
      <w:r>
        <w:rPr>
          <w:sz w:val="22"/>
          <w:szCs w:val="22"/>
        </w:rPr>
        <w:t>wymienionej klasyfikacji budżetowej:</w:t>
      </w:r>
    </w:p>
    <w:p w14:paraId="48D5C0CF" w14:textId="77777777" w:rsidR="00170096" w:rsidRDefault="00170096" w:rsidP="00170096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010 rozdz.01010 </w:t>
      </w:r>
      <w:r>
        <w:rPr>
          <w:color w:val="000000"/>
          <w:sz w:val="22"/>
          <w:szCs w:val="22"/>
        </w:rPr>
        <w:t>– w planie finansowym Urzędu Gminy w Jednorożcu wprowadza się plan wydatków usług remontowych w kwocie 6.000,00 zł, zmniejsza się plan wydatków usług pozostałych w kwocie 6.000,00 zł.</w:t>
      </w:r>
    </w:p>
    <w:p w14:paraId="4B52A7E1" w14:textId="77777777" w:rsidR="00170096" w:rsidRDefault="00170096" w:rsidP="00170096">
      <w:pPr>
        <w:pStyle w:val="NormalnyWeb"/>
        <w:spacing w:before="0" w:after="0" w:line="360" w:lineRule="auto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750 rozdz. 75011 </w:t>
      </w:r>
      <w:r>
        <w:rPr>
          <w:color w:val="000000"/>
          <w:sz w:val="22"/>
          <w:szCs w:val="22"/>
        </w:rPr>
        <w:t>– w planie finansowym Urzędu Gminy w Jednorożcu zgodnie ze zwiększoną dotacją dokonuje się zwiększenia planu wydatków wynagrodzeń osobowych wraz z pochodnymi w łącznej kwocie 3.109,00 zł.</w:t>
      </w:r>
    </w:p>
    <w:p w14:paraId="3CFF450B" w14:textId="77777777" w:rsidR="00170096" w:rsidRDefault="00170096" w:rsidP="00170096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Dział 754 rozdz. 75412 </w:t>
      </w:r>
      <w:r>
        <w:rPr>
          <w:color w:val="000000"/>
          <w:sz w:val="22"/>
          <w:szCs w:val="22"/>
        </w:rPr>
        <w:t>– w ramach ochotniczych straży pożarnych dokonuje się zwiększenia planu wydatków usług remontowych w kwocie 1.200,00 zł, zmniejsza się plan wydatków usług pozostałych w kwocie 1.200,00 zł.</w:t>
      </w:r>
    </w:p>
    <w:p w14:paraId="28089CD3" w14:textId="77777777" w:rsidR="00170096" w:rsidRDefault="00170096" w:rsidP="00170096">
      <w:pPr>
        <w:pStyle w:val="NormalnyWeb"/>
        <w:spacing w:before="0" w:after="0" w:line="360" w:lineRule="auto"/>
        <w:jc w:val="both"/>
        <w:rPr>
          <w:color w:val="000000"/>
          <w:sz w:val="22"/>
          <w:szCs w:val="22"/>
        </w:rPr>
      </w:pPr>
    </w:p>
    <w:p w14:paraId="26B43EA5" w14:textId="77777777" w:rsidR="00170096" w:rsidRPr="008476FB" w:rsidRDefault="00170096" w:rsidP="001700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0096" w:rsidRPr="008476FB" w:rsidSect="002C17DC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D6"/>
    <w:rsid w:val="00170096"/>
    <w:rsid w:val="005536D6"/>
    <w:rsid w:val="008476FB"/>
    <w:rsid w:val="00D3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D94A"/>
  <w15:chartTrackingRefBased/>
  <w15:docId w15:val="{8E85D6C5-5B0B-46C9-B00B-8D027565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476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17009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2020-04-02T07:28:00Z</dcterms:created>
  <dcterms:modified xsi:type="dcterms:W3CDTF">2020-04-02T07:38:00Z</dcterms:modified>
</cp:coreProperties>
</file>