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652E8" w14:textId="2C839F3A" w:rsidR="00527DF6" w:rsidRPr="00527DF6" w:rsidRDefault="00527DF6" w:rsidP="00527DF6">
      <w:pPr>
        <w:spacing w:after="0" w:line="360" w:lineRule="auto"/>
        <w:ind w:right="-49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27DF6">
        <w:rPr>
          <w:rFonts w:ascii="Times New Roman" w:eastAsia="Times New Roman" w:hAnsi="Times New Roman"/>
          <w:b/>
          <w:sz w:val="24"/>
          <w:szCs w:val="24"/>
        </w:rPr>
        <w:t xml:space="preserve">    UCHWAŁA NR </w:t>
      </w:r>
      <w:r w:rsidR="00EB2317">
        <w:rPr>
          <w:rFonts w:ascii="Times New Roman" w:eastAsia="Times New Roman" w:hAnsi="Times New Roman"/>
          <w:b/>
          <w:sz w:val="24"/>
          <w:szCs w:val="24"/>
        </w:rPr>
        <w:t>SOK.0007</w:t>
      </w:r>
      <w:r w:rsidR="00304CAF">
        <w:rPr>
          <w:rFonts w:ascii="Times New Roman" w:eastAsia="Times New Roman" w:hAnsi="Times New Roman"/>
          <w:b/>
          <w:sz w:val="24"/>
          <w:szCs w:val="24"/>
        </w:rPr>
        <w:t>.181.2020</w:t>
      </w:r>
    </w:p>
    <w:p w14:paraId="6E434E65" w14:textId="0F421A88" w:rsidR="00527DF6" w:rsidRPr="00527DF6" w:rsidRDefault="00527DF6" w:rsidP="00527DF6">
      <w:pPr>
        <w:spacing w:after="0" w:line="360" w:lineRule="auto"/>
        <w:ind w:right="-49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27DF6">
        <w:rPr>
          <w:rFonts w:ascii="Times New Roman" w:eastAsia="Times New Roman" w:hAnsi="Times New Roman"/>
          <w:b/>
          <w:sz w:val="24"/>
          <w:szCs w:val="24"/>
        </w:rPr>
        <w:t>RADY GMINY JEDNOROŻEC</w:t>
      </w:r>
    </w:p>
    <w:p w14:paraId="6E5AE2EE" w14:textId="77C70BE9" w:rsidR="00527DF6" w:rsidRPr="00527DF6" w:rsidRDefault="00527DF6" w:rsidP="00527DF6">
      <w:pPr>
        <w:spacing w:after="0" w:line="360" w:lineRule="auto"/>
        <w:ind w:right="-499"/>
        <w:jc w:val="center"/>
        <w:rPr>
          <w:rFonts w:ascii="Times New Roman" w:eastAsia="Times New Roman" w:hAnsi="Times New Roman"/>
          <w:sz w:val="24"/>
          <w:szCs w:val="24"/>
        </w:rPr>
      </w:pPr>
      <w:r w:rsidRPr="00527DF6">
        <w:rPr>
          <w:rFonts w:ascii="Times New Roman" w:eastAsia="Times New Roman" w:hAnsi="Times New Roman"/>
          <w:sz w:val="24"/>
          <w:szCs w:val="24"/>
        </w:rPr>
        <w:t xml:space="preserve">z dnia </w:t>
      </w:r>
      <w:r w:rsidR="00304CAF">
        <w:rPr>
          <w:rFonts w:ascii="Times New Roman" w:eastAsia="Times New Roman" w:hAnsi="Times New Roman"/>
          <w:sz w:val="24"/>
          <w:szCs w:val="24"/>
        </w:rPr>
        <w:t xml:space="preserve">30 listopada </w:t>
      </w:r>
      <w:r w:rsidR="00EB2317">
        <w:rPr>
          <w:rFonts w:ascii="Times New Roman" w:eastAsia="Times New Roman" w:hAnsi="Times New Roman"/>
          <w:sz w:val="24"/>
          <w:szCs w:val="24"/>
        </w:rPr>
        <w:t>2020 roku</w:t>
      </w:r>
    </w:p>
    <w:p w14:paraId="0EE4D1DA" w14:textId="3D5247B8" w:rsidR="003B4558" w:rsidRPr="00527DF6" w:rsidRDefault="003B4558" w:rsidP="003B45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F6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367E56">
        <w:rPr>
          <w:rFonts w:ascii="Times New Roman" w:hAnsi="Times New Roman" w:cs="Times New Roman"/>
          <w:b/>
          <w:sz w:val="24"/>
          <w:szCs w:val="24"/>
        </w:rPr>
        <w:t>W</w:t>
      </w:r>
      <w:r w:rsidRPr="00527DF6">
        <w:rPr>
          <w:rFonts w:ascii="Times New Roman" w:hAnsi="Times New Roman" w:cs="Times New Roman"/>
          <w:b/>
          <w:sz w:val="24"/>
          <w:szCs w:val="24"/>
        </w:rPr>
        <w:t xml:space="preserve">ieloletniego programu gospodarowania mieszkaniowym zasobem gminy Jednorożec na lata </w:t>
      </w:r>
      <w:r w:rsidR="009E1F7F" w:rsidRPr="00527DF6">
        <w:rPr>
          <w:rFonts w:ascii="Times New Roman" w:hAnsi="Times New Roman" w:cs="Times New Roman"/>
          <w:b/>
          <w:sz w:val="24"/>
          <w:szCs w:val="24"/>
        </w:rPr>
        <w:t>202</w:t>
      </w:r>
      <w:r w:rsidR="00367E56">
        <w:rPr>
          <w:rFonts w:ascii="Times New Roman" w:hAnsi="Times New Roman" w:cs="Times New Roman"/>
          <w:b/>
          <w:sz w:val="24"/>
          <w:szCs w:val="24"/>
        </w:rPr>
        <w:t>1</w:t>
      </w:r>
      <w:r w:rsidR="009E1F7F" w:rsidRPr="00527DF6">
        <w:rPr>
          <w:rFonts w:ascii="Times New Roman" w:hAnsi="Times New Roman" w:cs="Times New Roman"/>
          <w:b/>
          <w:sz w:val="24"/>
          <w:szCs w:val="24"/>
        </w:rPr>
        <w:t>-2025</w:t>
      </w:r>
    </w:p>
    <w:p w14:paraId="7B5362F8" w14:textId="77777777" w:rsidR="003B4558" w:rsidRPr="00527DF6" w:rsidRDefault="003B4558">
      <w:pPr>
        <w:rPr>
          <w:rFonts w:ascii="Times New Roman" w:hAnsi="Times New Roman" w:cs="Times New Roman"/>
          <w:sz w:val="24"/>
          <w:szCs w:val="24"/>
        </w:rPr>
      </w:pPr>
    </w:p>
    <w:p w14:paraId="4908CEF0" w14:textId="5D7CA017" w:rsidR="003B4558" w:rsidRPr="00527DF6" w:rsidRDefault="003B4558" w:rsidP="00527D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DF6">
        <w:rPr>
          <w:rFonts w:ascii="Times New Roman" w:hAnsi="Times New Roman" w:cs="Times New Roman"/>
          <w:sz w:val="24"/>
          <w:szCs w:val="24"/>
        </w:rPr>
        <w:tab/>
        <w:t>Na podstawie art.</w:t>
      </w:r>
      <w:r w:rsidR="00347A51" w:rsidRPr="00527DF6">
        <w:rPr>
          <w:rFonts w:ascii="Times New Roman" w:hAnsi="Times New Roman" w:cs="Times New Roman"/>
          <w:sz w:val="24"/>
          <w:szCs w:val="24"/>
        </w:rPr>
        <w:t xml:space="preserve"> 18 ust. 2 pkt</w:t>
      </w:r>
      <w:r w:rsidRPr="00527DF6">
        <w:rPr>
          <w:rFonts w:ascii="Times New Roman" w:hAnsi="Times New Roman" w:cs="Times New Roman"/>
          <w:sz w:val="24"/>
          <w:szCs w:val="24"/>
        </w:rPr>
        <w:t xml:space="preserve"> 15 i art. 40 ust. 1 ustawy z dnia 8 marca 1990r. </w:t>
      </w:r>
      <w:r w:rsidR="0074554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527DF6">
        <w:rPr>
          <w:rFonts w:ascii="Times New Roman" w:hAnsi="Times New Roman" w:cs="Times New Roman"/>
          <w:sz w:val="24"/>
          <w:szCs w:val="24"/>
        </w:rPr>
        <w:t>o samorządzie gminnym (</w:t>
      </w:r>
      <w:r w:rsidR="00DE74C2" w:rsidRPr="00527DF6">
        <w:rPr>
          <w:rFonts w:ascii="Times New Roman" w:hAnsi="Times New Roman" w:cs="Times New Roman"/>
          <w:sz w:val="24"/>
          <w:szCs w:val="24"/>
        </w:rPr>
        <w:t>tekst jedn. Dz. U. z 20</w:t>
      </w:r>
      <w:r w:rsidR="00367E56">
        <w:rPr>
          <w:rFonts w:ascii="Times New Roman" w:hAnsi="Times New Roman" w:cs="Times New Roman"/>
          <w:sz w:val="24"/>
          <w:szCs w:val="24"/>
        </w:rPr>
        <w:t>20</w:t>
      </w:r>
      <w:r w:rsidR="00DE74C2" w:rsidRPr="00527DF6">
        <w:rPr>
          <w:rFonts w:ascii="Times New Roman" w:hAnsi="Times New Roman" w:cs="Times New Roman"/>
          <w:sz w:val="24"/>
          <w:szCs w:val="24"/>
        </w:rPr>
        <w:t xml:space="preserve">r. poz. </w:t>
      </w:r>
      <w:r w:rsidR="00367E56">
        <w:rPr>
          <w:rFonts w:ascii="Times New Roman" w:hAnsi="Times New Roman" w:cs="Times New Roman"/>
          <w:sz w:val="24"/>
          <w:szCs w:val="24"/>
        </w:rPr>
        <w:t>713</w:t>
      </w:r>
      <w:r w:rsidR="00BE625B">
        <w:rPr>
          <w:rFonts w:ascii="Times New Roman" w:hAnsi="Times New Roman" w:cs="Times New Roman"/>
          <w:sz w:val="24"/>
          <w:szCs w:val="24"/>
        </w:rPr>
        <w:t xml:space="preserve"> ze zm.</w:t>
      </w:r>
      <w:r w:rsidRPr="00527DF6">
        <w:rPr>
          <w:rFonts w:ascii="Times New Roman" w:hAnsi="Times New Roman" w:cs="Times New Roman"/>
          <w:sz w:val="24"/>
          <w:szCs w:val="24"/>
        </w:rPr>
        <w:t>) oraz art.</w:t>
      </w:r>
      <w:r w:rsidR="00347A51" w:rsidRPr="00527DF6">
        <w:rPr>
          <w:rFonts w:ascii="Times New Roman" w:hAnsi="Times New Roman" w:cs="Times New Roman"/>
          <w:sz w:val="24"/>
          <w:szCs w:val="24"/>
        </w:rPr>
        <w:t xml:space="preserve"> 21 ust. 1 pkt</w:t>
      </w:r>
      <w:r w:rsidRPr="00527DF6">
        <w:rPr>
          <w:rFonts w:ascii="Times New Roman" w:hAnsi="Times New Roman" w:cs="Times New Roman"/>
          <w:sz w:val="24"/>
          <w:szCs w:val="24"/>
        </w:rPr>
        <w:t xml:space="preserve"> 1 </w:t>
      </w:r>
      <w:r w:rsidR="00BF2F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27DF6">
        <w:rPr>
          <w:rFonts w:ascii="Times New Roman" w:hAnsi="Times New Roman" w:cs="Times New Roman"/>
          <w:sz w:val="24"/>
          <w:szCs w:val="24"/>
        </w:rPr>
        <w:t>i ust. 2 ustawy z dnia 21 czerwca 2001 r. o ochronie praw lokatorów, mieszkaniowym zasobie gminy i o zmianie Kodeksu Cywilnego (</w:t>
      </w:r>
      <w:r w:rsidR="00DE74C2" w:rsidRPr="00527DF6">
        <w:rPr>
          <w:rFonts w:ascii="Times New Roman" w:hAnsi="Times New Roman" w:cs="Times New Roman"/>
          <w:sz w:val="24"/>
          <w:szCs w:val="24"/>
        </w:rPr>
        <w:t>tekst jedn. Dz. U. z 20</w:t>
      </w:r>
      <w:r w:rsidR="004D38E3">
        <w:rPr>
          <w:rFonts w:ascii="Times New Roman" w:hAnsi="Times New Roman" w:cs="Times New Roman"/>
          <w:sz w:val="24"/>
          <w:szCs w:val="24"/>
        </w:rPr>
        <w:t>20</w:t>
      </w:r>
      <w:r w:rsidR="00DE74C2" w:rsidRPr="00527DF6">
        <w:rPr>
          <w:rFonts w:ascii="Times New Roman" w:hAnsi="Times New Roman" w:cs="Times New Roman"/>
          <w:sz w:val="24"/>
          <w:szCs w:val="24"/>
        </w:rPr>
        <w:t xml:space="preserve">r. poz. </w:t>
      </w:r>
      <w:r w:rsidR="004D38E3">
        <w:rPr>
          <w:rFonts w:ascii="Times New Roman" w:hAnsi="Times New Roman" w:cs="Times New Roman"/>
          <w:sz w:val="24"/>
          <w:szCs w:val="24"/>
        </w:rPr>
        <w:t>611</w:t>
      </w:r>
      <w:r w:rsidRPr="00527DF6">
        <w:rPr>
          <w:rFonts w:ascii="Times New Roman" w:hAnsi="Times New Roman" w:cs="Times New Roman"/>
          <w:sz w:val="24"/>
          <w:szCs w:val="24"/>
        </w:rPr>
        <w:t>), uchwala się</w:t>
      </w:r>
      <w:r w:rsidR="00367E56">
        <w:rPr>
          <w:rFonts w:ascii="Times New Roman" w:hAnsi="Times New Roman" w:cs="Times New Roman"/>
          <w:sz w:val="24"/>
          <w:szCs w:val="24"/>
        </w:rPr>
        <w:t>,</w:t>
      </w:r>
      <w:r w:rsidRPr="00527DF6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71F796FD" w14:textId="534517A5" w:rsidR="003B4558" w:rsidRPr="00527DF6" w:rsidRDefault="003B4558" w:rsidP="00527DF6">
      <w:pPr>
        <w:spacing w:line="360" w:lineRule="auto"/>
        <w:jc w:val="center"/>
        <w:rPr>
          <w:rFonts w:ascii="Times New Roman" w:hAnsi="Times New Roman" w:cs="TimesNewRomanPSMT"/>
          <w:sz w:val="24"/>
          <w:szCs w:val="24"/>
        </w:rPr>
      </w:pPr>
      <w:r w:rsidRPr="00527DF6">
        <w:rPr>
          <w:rFonts w:ascii="Times New Roman" w:hAnsi="Times New Roman" w:cs="TimesNewRomanPSMT"/>
          <w:sz w:val="24"/>
          <w:szCs w:val="24"/>
        </w:rPr>
        <w:t>§ 1</w:t>
      </w:r>
    </w:p>
    <w:p w14:paraId="426864E4" w14:textId="47E5EA68" w:rsidR="003B4558" w:rsidRPr="00527DF6" w:rsidRDefault="003B4558" w:rsidP="00527DF6">
      <w:pPr>
        <w:spacing w:line="360" w:lineRule="auto"/>
        <w:jc w:val="both"/>
        <w:rPr>
          <w:rFonts w:ascii="Times New Roman" w:hAnsi="Times New Roman" w:cs="TimesNewRomanPSMT"/>
          <w:sz w:val="24"/>
          <w:szCs w:val="24"/>
        </w:rPr>
      </w:pPr>
      <w:r w:rsidRPr="00527DF6">
        <w:rPr>
          <w:rFonts w:ascii="Times New Roman" w:hAnsi="Times New Roman" w:cs="TimesNewRomanPSMT"/>
          <w:sz w:val="24"/>
          <w:szCs w:val="24"/>
        </w:rPr>
        <w:t xml:space="preserve">Uchwala się </w:t>
      </w:r>
      <w:r w:rsidR="00367E56">
        <w:rPr>
          <w:rFonts w:ascii="Times New Roman" w:hAnsi="Times New Roman" w:cs="TimesNewRomanPSMT"/>
          <w:sz w:val="24"/>
          <w:szCs w:val="24"/>
        </w:rPr>
        <w:t>W</w:t>
      </w:r>
      <w:r w:rsidRPr="00527DF6">
        <w:rPr>
          <w:rFonts w:ascii="Times New Roman" w:hAnsi="Times New Roman" w:cs="TimesNewRomanPSMT"/>
          <w:sz w:val="24"/>
          <w:szCs w:val="24"/>
        </w:rPr>
        <w:t>ieloletni program gospod</w:t>
      </w:r>
      <w:r w:rsidR="000E70B5" w:rsidRPr="00527DF6">
        <w:rPr>
          <w:rFonts w:ascii="Times New Roman" w:hAnsi="Times New Roman" w:cs="TimesNewRomanPSMT"/>
          <w:sz w:val="24"/>
          <w:szCs w:val="24"/>
        </w:rPr>
        <w:t>arowania mieszkaniowym zasobem g</w:t>
      </w:r>
      <w:r w:rsidRPr="00527DF6">
        <w:rPr>
          <w:rFonts w:ascii="Times New Roman" w:hAnsi="Times New Roman" w:cs="TimesNewRomanPSMT"/>
          <w:sz w:val="24"/>
          <w:szCs w:val="24"/>
        </w:rPr>
        <w:t xml:space="preserve">miny Jednorożec na lata </w:t>
      </w:r>
      <w:r w:rsidR="009E1F7F" w:rsidRPr="00527DF6">
        <w:rPr>
          <w:rFonts w:ascii="Times New Roman" w:hAnsi="Times New Roman" w:cs="TimesNewRomanPSMT"/>
          <w:sz w:val="24"/>
          <w:szCs w:val="24"/>
        </w:rPr>
        <w:t>202</w:t>
      </w:r>
      <w:r w:rsidR="00367E56">
        <w:rPr>
          <w:rFonts w:ascii="Times New Roman" w:hAnsi="Times New Roman" w:cs="TimesNewRomanPSMT"/>
          <w:sz w:val="24"/>
          <w:szCs w:val="24"/>
        </w:rPr>
        <w:t>1</w:t>
      </w:r>
      <w:r w:rsidR="009E1F7F" w:rsidRPr="00527DF6">
        <w:rPr>
          <w:rFonts w:ascii="Times New Roman" w:hAnsi="Times New Roman" w:cs="TimesNewRomanPSMT"/>
          <w:sz w:val="24"/>
          <w:szCs w:val="24"/>
        </w:rPr>
        <w:t>-2025</w:t>
      </w:r>
      <w:r w:rsidRPr="00527DF6">
        <w:rPr>
          <w:rFonts w:ascii="Times New Roman" w:hAnsi="Times New Roman" w:cs="TimesNewRomanPSMT"/>
          <w:sz w:val="24"/>
          <w:szCs w:val="24"/>
        </w:rPr>
        <w:t>, stanowiący załącznik do niniejszej uchwały.</w:t>
      </w:r>
    </w:p>
    <w:p w14:paraId="39F357C5" w14:textId="1CA8EEDC" w:rsidR="003B4558" w:rsidRPr="00527DF6" w:rsidRDefault="003B4558" w:rsidP="00527DF6">
      <w:pPr>
        <w:spacing w:line="360" w:lineRule="auto"/>
        <w:jc w:val="center"/>
        <w:rPr>
          <w:rFonts w:ascii="Times New Roman" w:hAnsi="Times New Roman" w:cs="TimesNewRomanPSMT"/>
          <w:sz w:val="24"/>
          <w:szCs w:val="24"/>
        </w:rPr>
      </w:pPr>
      <w:r w:rsidRPr="00527DF6">
        <w:rPr>
          <w:rFonts w:ascii="Times New Roman" w:hAnsi="Times New Roman" w:cs="TimesNewRomanPSMT"/>
          <w:sz w:val="24"/>
          <w:szCs w:val="24"/>
        </w:rPr>
        <w:t>§ 2</w:t>
      </w:r>
    </w:p>
    <w:p w14:paraId="477AEB58" w14:textId="77777777" w:rsidR="003B4558" w:rsidRPr="00527DF6" w:rsidRDefault="003B4558" w:rsidP="00527DF6">
      <w:pPr>
        <w:spacing w:line="360" w:lineRule="auto"/>
        <w:jc w:val="both"/>
        <w:rPr>
          <w:rFonts w:ascii="Times New Roman" w:hAnsi="Times New Roman" w:cs="TimesNewRomanPSMT"/>
          <w:sz w:val="24"/>
          <w:szCs w:val="24"/>
        </w:rPr>
      </w:pPr>
      <w:r w:rsidRPr="00527DF6">
        <w:rPr>
          <w:rFonts w:ascii="Times New Roman" w:hAnsi="Times New Roman" w:cs="TimesNewRomanPSMT"/>
          <w:sz w:val="24"/>
          <w:szCs w:val="24"/>
        </w:rPr>
        <w:t>Wykonanie uchwały powierza się Wójtowi Gminy Jednorożec.</w:t>
      </w:r>
    </w:p>
    <w:p w14:paraId="51A37372" w14:textId="4C4F1091" w:rsidR="003B4558" w:rsidRDefault="003B4558" w:rsidP="00527DF6">
      <w:pPr>
        <w:spacing w:line="360" w:lineRule="auto"/>
        <w:jc w:val="center"/>
        <w:rPr>
          <w:rFonts w:ascii="Times New Roman" w:hAnsi="Times New Roman" w:cs="TimesNewRomanPSMT"/>
          <w:sz w:val="24"/>
          <w:szCs w:val="24"/>
        </w:rPr>
      </w:pPr>
      <w:r w:rsidRPr="00527DF6">
        <w:rPr>
          <w:rFonts w:ascii="Times New Roman" w:hAnsi="Times New Roman" w:cs="TimesNewRomanPSMT"/>
          <w:sz w:val="24"/>
          <w:szCs w:val="24"/>
        </w:rPr>
        <w:t>§ 3</w:t>
      </w:r>
    </w:p>
    <w:p w14:paraId="770C1F5A" w14:textId="66DBFFA4" w:rsidR="005005DC" w:rsidRPr="005005DC" w:rsidRDefault="005005DC" w:rsidP="005005D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Traci moc Uchwała Nr SOK.0007.174.2020 Rady Gminy Jednorożec z dnia 30 października 2020r. w sprawie Wieloletniego </w:t>
      </w:r>
      <w:r w:rsidRPr="005005DC">
        <w:rPr>
          <w:rFonts w:ascii="Times New Roman" w:hAnsi="Times New Roman" w:cs="Times New Roman"/>
          <w:bCs/>
          <w:sz w:val="24"/>
          <w:szCs w:val="24"/>
        </w:rPr>
        <w:t>programu gospodarowania mieszkaniowym zasobem gminy Jednorożec na lata 2021-2025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03B6BA3" w14:textId="467FF0FD" w:rsidR="005005DC" w:rsidRPr="00527DF6" w:rsidRDefault="005005DC" w:rsidP="005005DC">
      <w:pPr>
        <w:spacing w:line="360" w:lineRule="auto"/>
        <w:jc w:val="center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§ 4</w:t>
      </w:r>
    </w:p>
    <w:p w14:paraId="33BBC34C" w14:textId="77777777" w:rsidR="00036B64" w:rsidRPr="0074554A" w:rsidRDefault="00036B64" w:rsidP="00527DF6">
      <w:pPr>
        <w:tabs>
          <w:tab w:val="left" w:pos="1020"/>
        </w:tabs>
        <w:spacing w:line="360" w:lineRule="auto"/>
        <w:ind w:right="471"/>
        <w:jc w:val="both"/>
        <w:rPr>
          <w:sz w:val="24"/>
          <w:szCs w:val="24"/>
        </w:rPr>
      </w:pPr>
      <w:r w:rsidRPr="0074554A">
        <w:rPr>
          <w:rFonts w:ascii="Times New Roman" w:eastAsia="Times New Roman" w:hAnsi="Times New Roman"/>
          <w:sz w:val="24"/>
          <w:szCs w:val="24"/>
        </w:rPr>
        <w:t>Uchwała</w:t>
      </w:r>
      <w:r w:rsidRPr="0074554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4554A">
        <w:rPr>
          <w:rFonts w:ascii="Times New Roman" w:eastAsia="Times New Roman" w:hAnsi="Times New Roman"/>
          <w:sz w:val="24"/>
          <w:szCs w:val="24"/>
        </w:rPr>
        <w:t>wchodzi w</w:t>
      </w:r>
      <w:r w:rsidRPr="0074554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4554A">
        <w:rPr>
          <w:rFonts w:ascii="Times New Roman" w:eastAsia="Times New Roman" w:hAnsi="Times New Roman"/>
          <w:sz w:val="24"/>
          <w:szCs w:val="24"/>
        </w:rPr>
        <w:t>życie</w:t>
      </w:r>
      <w:r w:rsidRPr="0074554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4554A">
        <w:rPr>
          <w:rFonts w:ascii="Times New Roman" w:eastAsia="Times New Roman" w:hAnsi="Times New Roman"/>
          <w:sz w:val="24"/>
          <w:szCs w:val="24"/>
        </w:rPr>
        <w:t>po upływie 14 dni od dnia ogłoszenia w Dzienniku Urzędowym Województwa Mazowieckiego.</w:t>
      </w:r>
    </w:p>
    <w:p w14:paraId="7C0266DF" w14:textId="77777777" w:rsidR="007177E7" w:rsidRPr="00527DF6" w:rsidRDefault="007177E7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14:paraId="738AF52D" w14:textId="66FBF0D8" w:rsidR="003B4558" w:rsidRDefault="003B4558" w:rsidP="003B4558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D283F2F" w14:textId="77C346CA" w:rsidR="00304CAF" w:rsidRDefault="00304CAF" w:rsidP="00304CAF">
      <w:pPr>
        <w:spacing w:line="0" w:lineRule="atLeast"/>
        <w:ind w:firstLine="581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527DF6">
        <w:rPr>
          <w:rFonts w:ascii="Times New Roman" w:eastAsia="Times New Roman" w:hAnsi="Times New Roman"/>
          <w:sz w:val="24"/>
          <w:szCs w:val="24"/>
        </w:rPr>
        <w:t xml:space="preserve">Przewodniczący </w:t>
      </w:r>
    </w:p>
    <w:p w14:paraId="0ACBC7D2" w14:textId="6327E926" w:rsidR="00304CAF" w:rsidRPr="00527DF6" w:rsidRDefault="00304CAF" w:rsidP="00304CAF">
      <w:pPr>
        <w:spacing w:line="0" w:lineRule="atLeast"/>
        <w:ind w:firstLine="5812"/>
        <w:rPr>
          <w:rFonts w:ascii="Times New Roman" w:eastAsia="Times New Roman" w:hAnsi="Times New Roman"/>
          <w:sz w:val="24"/>
          <w:szCs w:val="24"/>
        </w:rPr>
      </w:pPr>
      <w:r w:rsidRPr="00527DF6">
        <w:rPr>
          <w:rFonts w:ascii="Times New Roman" w:eastAsia="Times New Roman" w:hAnsi="Times New Roman"/>
          <w:sz w:val="24"/>
          <w:szCs w:val="24"/>
        </w:rPr>
        <w:t>Rady Gminy</w:t>
      </w:r>
      <w:r>
        <w:rPr>
          <w:rFonts w:ascii="Times New Roman" w:eastAsia="Times New Roman" w:hAnsi="Times New Roman"/>
          <w:sz w:val="24"/>
          <w:szCs w:val="24"/>
        </w:rPr>
        <w:t xml:space="preserve"> Jednorożec</w:t>
      </w:r>
    </w:p>
    <w:p w14:paraId="46BD8513" w14:textId="77777777" w:rsidR="00304CAF" w:rsidRPr="00527DF6" w:rsidRDefault="00304CAF" w:rsidP="00304CAF">
      <w:pPr>
        <w:spacing w:line="0" w:lineRule="atLeast"/>
        <w:ind w:firstLine="5812"/>
        <w:rPr>
          <w:rFonts w:ascii="Times New Roman" w:eastAsia="Times New Roman" w:hAnsi="Times New Roman"/>
          <w:sz w:val="24"/>
          <w:szCs w:val="24"/>
        </w:rPr>
      </w:pPr>
    </w:p>
    <w:p w14:paraId="6FA7162C" w14:textId="4FE8F7F8" w:rsidR="00304CAF" w:rsidRPr="00527DF6" w:rsidRDefault="00304CAF" w:rsidP="00304CAF">
      <w:pPr>
        <w:spacing w:line="0" w:lineRule="atLeast"/>
        <w:ind w:firstLine="5812"/>
        <w:rPr>
          <w:rFonts w:ascii="Times New Roman" w:eastAsia="Times New Roman" w:hAnsi="Times New Roman"/>
          <w:b/>
          <w:sz w:val="24"/>
          <w:szCs w:val="24"/>
        </w:rPr>
      </w:pPr>
      <w:r w:rsidRPr="00527DF6">
        <w:rPr>
          <w:rFonts w:ascii="Times New Roman" w:eastAsia="Times New Roman" w:hAnsi="Times New Roman"/>
          <w:b/>
          <w:sz w:val="24"/>
          <w:szCs w:val="24"/>
        </w:rPr>
        <w:t xml:space="preserve">            Cezary Wójcik</w:t>
      </w:r>
    </w:p>
    <w:p w14:paraId="34ECAB2C" w14:textId="77777777" w:rsidR="003B4558" w:rsidRDefault="003B4558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14:paraId="766F7925" w14:textId="77777777" w:rsidR="003B4558" w:rsidRDefault="003B4558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14:paraId="2D876931" w14:textId="77777777" w:rsidR="00B643D0" w:rsidRDefault="00B643D0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14:paraId="3EE42AF1" w14:textId="77777777" w:rsidR="003369BC" w:rsidRDefault="003369BC" w:rsidP="00527DF6">
      <w:pPr>
        <w:rPr>
          <w:rFonts w:ascii="Times New Roman" w:hAnsi="Times New Roman" w:cs="TimesNewRomanPSMT"/>
          <w:sz w:val="24"/>
          <w:szCs w:val="24"/>
        </w:rPr>
      </w:pPr>
    </w:p>
    <w:p w14:paraId="224D5B7C" w14:textId="7508FD22" w:rsidR="00527DF6" w:rsidRDefault="00527DF6" w:rsidP="00527DF6">
      <w:pPr>
        <w:spacing w:after="0" w:line="240" w:lineRule="auto"/>
        <w:ind w:left="567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Załącznik do Uchwały </w:t>
      </w:r>
      <w:r w:rsidR="00EB2317">
        <w:rPr>
          <w:rFonts w:ascii="Times New Roman" w:eastAsia="Times New Roman" w:hAnsi="Times New Roman"/>
        </w:rPr>
        <w:t xml:space="preserve">                               </w:t>
      </w:r>
      <w:r>
        <w:rPr>
          <w:rFonts w:ascii="Times New Roman" w:eastAsia="Times New Roman" w:hAnsi="Times New Roman"/>
        </w:rPr>
        <w:t xml:space="preserve">Nr </w:t>
      </w:r>
      <w:r w:rsidR="00EB2317">
        <w:rPr>
          <w:rFonts w:ascii="Times New Roman" w:eastAsia="Times New Roman" w:hAnsi="Times New Roman"/>
        </w:rPr>
        <w:t>SOK.0007</w:t>
      </w:r>
      <w:r w:rsidR="00304CAF">
        <w:rPr>
          <w:rFonts w:ascii="Times New Roman" w:eastAsia="Times New Roman" w:hAnsi="Times New Roman"/>
        </w:rPr>
        <w:t>.181.</w:t>
      </w:r>
      <w:r w:rsidR="00EB2317">
        <w:rPr>
          <w:rFonts w:ascii="Times New Roman" w:eastAsia="Times New Roman" w:hAnsi="Times New Roman"/>
        </w:rPr>
        <w:t>2020</w:t>
      </w:r>
      <w:r>
        <w:rPr>
          <w:rFonts w:ascii="Times New Roman" w:eastAsia="Times New Roman" w:hAnsi="Times New Roman"/>
        </w:rPr>
        <w:br/>
        <w:t xml:space="preserve">Rady Gminy Jednorożec </w:t>
      </w:r>
    </w:p>
    <w:p w14:paraId="61AA754B" w14:textId="4EA5695B" w:rsidR="00E33C0E" w:rsidRDefault="00527DF6" w:rsidP="00EB2317">
      <w:pPr>
        <w:spacing w:after="0" w:line="240" w:lineRule="auto"/>
        <w:ind w:left="567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 dnia </w:t>
      </w:r>
      <w:r w:rsidR="00304CAF">
        <w:rPr>
          <w:rFonts w:ascii="Times New Roman" w:eastAsia="Times New Roman" w:hAnsi="Times New Roman"/>
        </w:rPr>
        <w:t xml:space="preserve">30 listopada </w:t>
      </w:r>
      <w:r w:rsidR="00EB2317">
        <w:rPr>
          <w:rFonts w:ascii="Times New Roman" w:eastAsia="Times New Roman" w:hAnsi="Times New Roman"/>
        </w:rPr>
        <w:t>2020 roku</w:t>
      </w:r>
    </w:p>
    <w:p w14:paraId="1FA99F36" w14:textId="77777777" w:rsidR="00EB2317" w:rsidRPr="00EB2317" w:rsidRDefault="00EB2317" w:rsidP="00EB2317">
      <w:pPr>
        <w:spacing w:after="0" w:line="240" w:lineRule="auto"/>
        <w:ind w:left="5670"/>
        <w:rPr>
          <w:rFonts w:ascii="Times New Roman" w:eastAsia="Times New Roman" w:hAnsi="Times New Roman"/>
        </w:rPr>
      </w:pPr>
    </w:p>
    <w:p w14:paraId="5B14D745" w14:textId="43A6BD61" w:rsidR="00E33C0E" w:rsidRPr="0074554A" w:rsidRDefault="00990597" w:rsidP="0074554A">
      <w:pPr>
        <w:jc w:val="center"/>
        <w:rPr>
          <w:rFonts w:ascii="Times New Roman" w:hAnsi="Times New Roman" w:cs="TimesNewRomanPSMT"/>
          <w:b/>
          <w:bCs/>
          <w:sz w:val="24"/>
          <w:szCs w:val="24"/>
        </w:rPr>
      </w:pPr>
      <w:r w:rsidRPr="0074554A">
        <w:rPr>
          <w:rFonts w:ascii="Times New Roman" w:hAnsi="Times New Roman" w:cs="TimesNewRomanPSMT"/>
          <w:b/>
          <w:bCs/>
          <w:sz w:val="24"/>
          <w:szCs w:val="24"/>
        </w:rPr>
        <w:t>Wieloletni program gospodarowania mieszkaniowym z</w:t>
      </w:r>
      <w:r w:rsidR="00B643D0" w:rsidRPr="0074554A">
        <w:rPr>
          <w:rFonts w:ascii="Times New Roman" w:hAnsi="Times New Roman" w:cs="TimesNewRomanPSMT"/>
          <w:b/>
          <w:bCs/>
          <w:sz w:val="24"/>
          <w:szCs w:val="24"/>
        </w:rPr>
        <w:t xml:space="preserve">asobem </w:t>
      </w:r>
      <w:r w:rsidRPr="0074554A">
        <w:rPr>
          <w:rFonts w:ascii="Times New Roman" w:hAnsi="Times New Roman" w:cs="TimesNewRomanPSMT"/>
          <w:b/>
          <w:bCs/>
          <w:sz w:val="24"/>
          <w:szCs w:val="24"/>
        </w:rPr>
        <w:t>g</w:t>
      </w:r>
      <w:r w:rsidR="00B643D0" w:rsidRPr="0074554A">
        <w:rPr>
          <w:rFonts w:ascii="Times New Roman" w:hAnsi="Times New Roman" w:cs="TimesNewRomanPSMT"/>
          <w:b/>
          <w:bCs/>
          <w:sz w:val="24"/>
          <w:szCs w:val="24"/>
        </w:rPr>
        <w:t xml:space="preserve">miny Jednorożec na lata </w:t>
      </w:r>
      <w:r w:rsidR="00527DF6" w:rsidRPr="0074554A">
        <w:rPr>
          <w:rFonts w:ascii="Times New Roman" w:hAnsi="Times New Roman" w:cs="TimesNewRomanPSMT"/>
          <w:b/>
          <w:bCs/>
          <w:sz w:val="24"/>
          <w:szCs w:val="24"/>
        </w:rPr>
        <w:t>202</w:t>
      </w:r>
      <w:r w:rsidR="00367E56" w:rsidRPr="0074554A">
        <w:rPr>
          <w:rFonts w:ascii="Times New Roman" w:hAnsi="Times New Roman" w:cs="TimesNewRomanPSMT"/>
          <w:b/>
          <w:bCs/>
          <w:sz w:val="24"/>
          <w:szCs w:val="24"/>
        </w:rPr>
        <w:t>1</w:t>
      </w:r>
      <w:r w:rsidR="00527DF6" w:rsidRPr="0074554A">
        <w:rPr>
          <w:rFonts w:ascii="Times New Roman" w:hAnsi="Times New Roman" w:cs="TimesNewRomanPSMT"/>
          <w:b/>
          <w:bCs/>
          <w:sz w:val="24"/>
          <w:szCs w:val="24"/>
        </w:rPr>
        <w:t>-2025</w:t>
      </w:r>
    </w:p>
    <w:p w14:paraId="371B03AE" w14:textId="7C69DC70" w:rsidR="002E645A" w:rsidRDefault="002E645A" w:rsidP="002E645A">
      <w:pPr>
        <w:jc w:val="center"/>
        <w:rPr>
          <w:rFonts w:ascii="Times New Roman" w:hAnsi="Times New Roman" w:cs="TimesNewRomanPSMT"/>
          <w:b/>
          <w:sz w:val="24"/>
          <w:szCs w:val="24"/>
        </w:rPr>
      </w:pPr>
      <w:r w:rsidRPr="002E645A">
        <w:rPr>
          <w:rFonts w:ascii="Times New Roman" w:hAnsi="Times New Roman" w:cs="TimesNewRomanPSMT"/>
          <w:b/>
          <w:sz w:val="24"/>
          <w:szCs w:val="24"/>
        </w:rPr>
        <w:t>Mieszkaniowy zasób gminy</w:t>
      </w:r>
    </w:p>
    <w:p w14:paraId="043ABCB0" w14:textId="497B76C5" w:rsidR="00367E56" w:rsidRPr="002E645A" w:rsidRDefault="00367E56" w:rsidP="002E645A">
      <w:pPr>
        <w:jc w:val="center"/>
        <w:rPr>
          <w:rFonts w:ascii="Times New Roman" w:hAnsi="Times New Roman" w:cs="TimesNewRomanPSMT"/>
          <w:b/>
          <w:sz w:val="24"/>
          <w:szCs w:val="24"/>
        </w:rPr>
      </w:pPr>
      <w:r>
        <w:rPr>
          <w:rFonts w:ascii="Times New Roman" w:hAnsi="Times New Roman" w:cs="TimesNewRomanPSMT"/>
          <w:b/>
          <w:sz w:val="24"/>
          <w:szCs w:val="24"/>
        </w:rPr>
        <w:t>§ 1</w:t>
      </w:r>
    </w:p>
    <w:p w14:paraId="57B83BCE" w14:textId="3123BBA6" w:rsidR="00367E56" w:rsidRDefault="00367E56" w:rsidP="0074554A">
      <w:pPr>
        <w:spacing w:after="0" w:line="240" w:lineRule="auto"/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1.</w:t>
      </w:r>
      <w:r w:rsidR="002E645A" w:rsidRPr="00367E56">
        <w:rPr>
          <w:rFonts w:ascii="Times New Roman" w:hAnsi="Times New Roman" w:cs="TimesNewRomanPSMT"/>
          <w:sz w:val="24"/>
          <w:szCs w:val="24"/>
        </w:rPr>
        <w:t>Mieszkaniowy za</w:t>
      </w:r>
      <w:r w:rsidR="000E70B5" w:rsidRPr="00367E56">
        <w:rPr>
          <w:rFonts w:ascii="Times New Roman" w:hAnsi="Times New Roman" w:cs="TimesNewRomanPSMT"/>
          <w:sz w:val="24"/>
          <w:szCs w:val="24"/>
        </w:rPr>
        <w:t>sób gminy Jednorożec obejmuje 3</w:t>
      </w:r>
      <w:r w:rsidR="00576753" w:rsidRPr="00367E56">
        <w:rPr>
          <w:rFonts w:ascii="Times New Roman" w:hAnsi="Times New Roman" w:cs="TimesNewRomanPSMT"/>
          <w:sz w:val="24"/>
          <w:szCs w:val="24"/>
        </w:rPr>
        <w:t>2</w:t>
      </w:r>
      <w:r w:rsidR="002E645A" w:rsidRPr="00367E56">
        <w:rPr>
          <w:rFonts w:ascii="Times New Roman" w:hAnsi="Times New Roman" w:cs="TimesNewRomanPSMT"/>
          <w:sz w:val="24"/>
          <w:szCs w:val="24"/>
        </w:rPr>
        <w:t xml:space="preserve"> lokale mieszkalne znajdujące się </w:t>
      </w:r>
      <w:r w:rsidR="0074554A">
        <w:rPr>
          <w:rFonts w:ascii="Times New Roman" w:hAnsi="Times New Roman" w:cs="TimesNewRomanPSMT"/>
          <w:sz w:val="24"/>
          <w:szCs w:val="24"/>
        </w:rPr>
        <w:t xml:space="preserve">                         </w:t>
      </w:r>
      <w:r w:rsidR="002E645A" w:rsidRPr="00367E56">
        <w:rPr>
          <w:rFonts w:ascii="Times New Roman" w:hAnsi="Times New Roman" w:cs="TimesNewRomanPSMT"/>
          <w:sz w:val="24"/>
          <w:szCs w:val="24"/>
        </w:rPr>
        <w:t>w budynkach stanowiących własność gminy o łą</w:t>
      </w:r>
      <w:r w:rsidR="000E70B5" w:rsidRPr="00367E56">
        <w:rPr>
          <w:rFonts w:ascii="Times New Roman" w:hAnsi="Times New Roman" w:cs="TimesNewRomanPSMT"/>
          <w:sz w:val="24"/>
          <w:szCs w:val="24"/>
        </w:rPr>
        <w:t xml:space="preserve">cznej powierzchni użytkowej </w:t>
      </w:r>
      <w:r w:rsidR="00576753" w:rsidRPr="00367E56">
        <w:rPr>
          <w:rFonts w:ascii="Times New Roman" w:hAnsi="Times New Roman" w:cs="TimesNewRomanPSMT"/>
          <w:sz w:val="24"/>
          <w:szCs w:val="24"/>
        </w:rPr>
        <w:t>1 332,91</w:t>
      </w:r>
      <w:r w:rsidR="002E645A" w:rsidRPr="00367E56">
        <w:rPr>
          <w:rFonts w:ascii="Times New Roman" w:hAnsi="Times New Roman" w:cs="TimesNewRomanPSMT"/>
          <w:sz w:val="24"/>
          <w:szCs w:val="24"/>
        </w:rPr>
        <w:t xml:space="preserve"> </w:t>
      </w:r>
      <w:r w:rsidR="00CF3F21" w:rsidRPr="00367E56">
        <w:rPr>
          <w:rFonts w:ascii="Times New Roman" w:hAnsi="Times New Roman" w:cs="Times New Roman"/>
          <w:sz w:val="20"/>
          <w:szCs w:val="20"/>
        </w:rPr>
        <w:t>m</w:t>
      </w:r>
      <w:r w:rsidR="00CF3F21" w:rsidRPr="00367E5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2E645A" w:rsidRPr="00367E56">
        <w:rPr>
          <w:rFonts w:ascii="Times New Roman" w:hAnsi="Times New Roman" w:cs="TimesNewRomanPSMT"/>
          <w:sz w:val="24"/>
          <w:szCs w:val="24"/>
        </w:rPr>
        <w:t>.</w:t>
      </w:r>
    </w:p>
    <w:p w14:paraId="038026B2" w14:textId="42E2A985" w:rsidR="00E33C0E" w:rsidRDefault="00367E56" w:rsidP="0074554A">
      <w:pPr>
        <w:spacing w:after="0" w:line="240" w:lineRule="auto"/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2. </w:t>
      </w:r>
      <w:r w:rsidR="002E645A" w:rsidRPr="00367E56">
        <w:rPr>
          <w:rFonts w:ascii="Times New Roman" w:hAnsi="Times New Roman" w:cs="TimesNewRomanPSMT"/>
          <w:sz w:val="24"/>
          <w:szCs w:val="24"/>
        </w:rPr>
        <w:t>Szczegółowe zestawienie lokali mieszkalnych wchodzących w skład mieszkaniowego zasobu gminy Jednorożec z podziałem na mieszkania socjalne, mieszkania służbowe oraz pozostałe przedstawia się następująco:</w:t>
      </w:r>
    </w:p>
    <w:p w14:paraId="0C8E2178" w14:textId="3B615870" w:rsidR="0074554A" w:rsidRPr="00CB6F57" w:rsidRDefault="00CB6F57" w:rsidP="00CB6F57">
      <w:pPr>
        <w:spacing w:after="0" w:line="240" w:lineRule="auto"/>
        <w:jc w:val="right"/>
        <w:rPr>
          <w:rFonts w:ascii="Times New Roman" w:hAnsi="Times New Roman" w:cs="TimesNewRomanPSMT"/>
          <w:b/>
          <w:bCs/>
          <w:sz w:val="24"/>
          <w:szCs w:val="24"/>
        </w:rPr>
      </w:pPr>
      <w:r w:rsidRPr="00CB6F57">
        <w:rPr>
          <w:rFonts w:ascii="Times New Roman" w:hAnsi="Times New Roman" w:cs="TimesNewRomanPSMT"/>
          <w:b/>
          <w:bCs/>
          <w:sz w:val="24"/>
          <w:szCs w:val="24"/>
        </w:rPr>
        <w:t xml:space="preserve">Tabela nr 1 </w:t>
      </w:r>
    </w:p>
    <w:p w14:paraId="77532520" w14:textId="77777777" w:rsidR="006710D7" w:rsidRDefault="006710D7" w:rsidP="00CB6F57">
      <w:pPr>
        <w:spacing w:after="0" w:line="240" w:lineRule="auto"/>
        <w:jc w:val="center"/>
        <w:rPr>
          <w:rFonts w:ascii="Times New Roman" w:hAnsi="Times New Roman" w:cs="TimesNewRomanPSMT"/>
          <w:b/>
          <w:bCs/>
          <w:sz w:val="24"/>
          <w:szCs w:val="24"/>
        </w:rPr>
      </w:pPr>
    </w:p>
    <w:p w14:paraId="50C27AA4" w14:textId="2633D12F" w:rsidR="00CB6F57" w:rsidRPr="00CB6F57" w:rsidRDefault="00CB6F57" w:rsidP="006710D7">
      <w:pPr>
        <w:spacing w:after="0" w:line="360" w:lineRule="auto"/>
        <w:jc w:val="center"/>
        <w:rPr>
          <w:rFonts w:ascii="Times New Roman" w:hAnsi="Times New Roman" w:cs="TimesNewRomanPSMT"/>
          <w:b/>
          <w:bCs/>
          <w:sz w:val="24"/>
          <w:szCs w:val="24"/>
        </w:rPr>
      </w:pPr>
      <w:r w:rsidRPr="00CB6F57">
        <w:rPr>
          <w:rFonts w:ascii="Times New Roman" w:hAnsi="Times New Roman" w:cs="TimesNewRomanPSMT"/>
          <w:b/>
          <w:bCs/>
          <w:sz w:val="24"/>
          <w:szCs w:val="24"/>
        </w:rPr>
        <w:t>Wykaz lokali mieszkalnych</w:t>
      </w:r>
      <w:r>
        <w:rPr>
          <w:rFonts w:ascii="Times New Roman" w:hAnsi="Times New Roman" w:cs="TimesNewRomanPSMT"/>
          <w:b/>
          <w:bCs/>
          <w:sz w:val="24"/>
          <w:szCs w:val="24"/>
        </w:rPr>
        <w:t xml:space="preserve"> wchodzących w skład mieszkaniowego zasobu gminy Jednorożec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992"/>
        <w:gridCol w:w="1134"/>
        <w:gridCol w:w="2410"/>
        <w:gridCol w:w="1417"/>
        <w:gridCol w:w="987"/>
      </w:tblGrid>
      <w:tr w:rsidR="00E75172" w:rsidRPr="00E75172" w14:paraId="1A7E125D" w14:textId="77777777" w:rsidTr="00D9211B">
        <w:tc>
          <w:tcPr>
            <w:tcW w:w="562" w:type="dxa"/>
          </w:tcPr>
          <w:p w14:paraId="66592E23" w14:textId="77777777" w:rsidR="00105694" w:rsidRPr="00E75172" w:rsidRDefault="00105694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56675967"/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</w:tcPr>
          <w:p w14:paraId="064BECC1" w14:textId="77777777" w:rsidR="00105694" w:rsidRPr="00E75172" w:rsidRDefault="00105694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Adres budynku</w:t>
            </w:r>
          </w:p>
        </w:tc>
        <w:tc>
          <w:tcPr>
            <w:tcW w:w="992" w:type="dxa"/>
          </w:tcPr>
          <w:p w14:paraId="29C65B24" w14:textId="77777777" w:rsidR="00105694" w:rsidRPr="00E75172" w:rsidRDefault="00105694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Ilość lokali mieszk.</w:t>
            </w:r>
          </w:p>
        </w:tc>
        <w:tc>
          <w:tcPr>
            <w:tcW w:w="1134" w:type="dxa"/>
          </w:tcPr>
          <w:p w14:paraId="39A3424E" w14:textId="77777777" w:rsidR="00105694" w:rsidRPr="00E75172" w:rsidRDefault="00105694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Metraż</w:t>
            </w:r>
          </w:p>
        </w:tc>
        <w:tc>
          <w:tcPr>
            <w:tcW w:w="2410" w:type="dxa"/>
          </w:tcPr>
          <w:p w14:paraId="47337617" w14:textId="77777777" w:rsidR="00105694" w:rsidRPr="00E75172" w:rsidRDefault="00105694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Liczba pomieszczeń</w:t>
            </w:r>
          </w:p>
        </w:tc>
        <w:tc>
          <w:tcPr>
            <w:tcW w:w="1417" w:type="dxa"/>
          </w:tcPr>
          <w:p w14:paraId="1C461C56" w14:textId="77777777" w:rsidR="00105694" w:rsidRPr="00E75172" w:rsidRDefault="00105694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Wyposażenie</w:t>
            </w:r>
          </w:p>
        </w:tc>
        <w:tc>
          <w:tcPr>
            <w:tcW w:w="987" w:type="dxa"/>
          </w:tcPr>
          <w:p w14:paraId="48B9C9C3" w14:textId="77777777" w:rsidR="00105694" w:rsidRPr="00E75172" w:rsidRDefault="00105694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Stan</w:t>
            </w:r>
          </w:p>
        </w:tc>
      </w:tr>
      <w:tr w:rsidR="00E75172" w:rsidRPr="00E75172" w14:paraId="7AEDCAE0" w14:textId="77777777" w:rsidTr="00D9211B">
        <w:tc>
          <w:tcPr>
            <w:tcW w:w="562" w:type="dxa"/>
          </w:tcPr>
          <w:p w14:paraId="71932910" w14:textId="77777777" w:rsidR="00105694" w:rsidRPr="00E75172" w:rsidRDefault="00105694" w:rsidP="00745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14:paraId="359B3C41" w14:textId="77777777" w:rsidR="00105694" w:rsidRPr="00E75172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ul. Odrodzenia 12</w:t>
            </w:r>
            <w:r w:rsidR="00AC53BD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Ośrodek Zdrowia w Jednorożcu</w:t>
            </w:r>
          </w:p>
        </w:tc>
        <w:tc>
          <w:tcPr>
            <w:tcW w:w="992" w:type="dxa"/>
          </w:tcPr>
          <w:p w14:paraId="1F6363C1" w14:textId="77777777" w:rsidR="00105694" w:rsidRPr="00E75172" w:rsidRDefault="00AC53BD" w:rsidP="00527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42F6AA4C" w14:textId="77777777"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Łącznie 168,43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0BEFEE85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37,09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9E0DAE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62,04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607F89E0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43,44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17D94306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25,86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04ECFF32" w14:textId="77777777" w:rsidR="00E75172" w:rsidRPr="00E75172" w:rsidRDefault="00E75172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6D59E" w14:textId="77777777" w:rsidR="00E75172" w:rsidRPr="00E75172" w:rsidRDefault="00E75172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DC793" w14:textId="77777777" w:rsidR="00E75172" w:rsidRDefault="00E75172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2 pokoje,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kuchnia, łazienka</w:t>
            </w:r>
          </w:p>
          <w:p w14:paraId="451DF638" w14:textId="77777777" w:rsidR="00E75172" w:rsidRDefault="00E75172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pokoje, kuchnia, łazienka</w:t>
            </w:r>
          </w:p>
          <w:p w14:paraId="297B9571" w14:textId="77777777" w:rsidR="00E75172" w:rsidRDefault="00E75172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  <w:p w14:paraId="0520D464" w14:textId="77777777" w:rsidR="00E75172" w:rsidRPr="00E75172" w:rsidRDefault="00E75172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kuchnia, łazienka</w:t>
            </w:r>
          </w:p>
        </w:tc>
        <w:tc>
          <w:tcPr>
            <w:tcW w:w="1417" w:type="dxa"/>
          </w:tcPr>
          <w:p w14:paraId="5780A69E" w14:textId="77777777" w:rsidR="00D9211B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4CE44" w14:textId="77777777" w:rsidR="00105694" w:rsidRPr="00E75172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o. olejowe, sieć wodno-kanalizacyjna, wc, łazienka</w:t>
            </w:r>
          </w:p>
        </w:tc>
        <w:tc>
          <w:tcPr>
            <w:tcW w:w="987" w:type="dxa"/>
          </w:tcPr>
          <w:p w14:paraId="6AEA02DB" w14:textId="77777777"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C8B03" w14:textId="77777777"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</w:tr>
      <w:tr w:rsidR="00E75172" w:rsidRPr="00E75172" w14:paraId="7DF2A262" w14:textId="77777777" w:rsidTr="00D9211B">
        <w:tc>
          <w:tcPr>
            <w:tcW w:w="562" w:type="dxa"/>
          </w:tcPr>
          <w:p w14:paraId="0F8CFCF2" w14:textId="77777777" w:rsidR="00105694" w:rsidRPr="00E75172" w:rsidRDefault="00105694" w:rsidP="00745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14:paraId="2ED09646" w14:textId="77777777"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53BD" w:rsidRPr="00E75172">
              <w:rPr>
                <w:rFonts w:ascii="Times New Roman" w:hAnsi="Times New Roman" w:cs="Times New Roman"/>
                <w:sz w:val="20"/>
                <w:szCs w:val="20"/>
              </w:rPr>
              <w:t>l. Odrodzenia 24</w:t>
            </w:r>
          </w:p>
          <w:p w14:paraId="1321C46A" w14:textId="77777777" w:rsidR="00AC53BD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Dom Nauczyciela w Jednorożcu</w:t>
            </w:r>
          </w:p>
        </w:tc>
        <w:tc>
          <w:tcPr>
            <w:tcW w:w="992" w:type="dxa"/>
          </w:tcPr>
          <w:p w14:paraId="1178C6D7" w14:textId="77777777" w:rsidR="00105694" w:rsidRPr="00E75172" w:rsidRDefault="00AC53BD" w:rsidP="00527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6170DFA6" w14:textId="4771E021" w:rsidR="00105694" w:rsidRPr="00E75172" w:rsidRDefault="00CA7637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Łącznie 2</w:t>
            </w:r>
            <w:r w:rsidR="004D38E3">
              <w:rPr>
                <w:rFonts w:ascii="Times New Roman" w:hAnsi="Times New Roman" w:cs="Times New Roman"/>
                <w:sz w:val="20"/>
                <w:szCs w:val="20"/>
              </w:rPr>
              <w:t>87,62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4240D053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4B84E501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445243EF" w14:textId="0D494667" w:rsidR="008E5C3E" w:rsidRDefault="008E5C3E" w:rsidP="0010569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4F1E9C5B" w14:textId="6453E718" w:rsidR="00527DF6" w:rsidRPr="00527DF6" w:rsidRDefault="00527DF6" w:rsidP="0010569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52,50 m</w:t>
            </w:r>
            <w:r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2305093C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32,50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133FFB5F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45,12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189B244F" w14:textId="77777777"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CB867" w14:textId="77777777" w:rsidR="00D9211B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B08C1" w14:textId="77777777" w:rsidR="00D9211B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pokoje, kuchnia, łazienka</w:t>
            </w:r>
          </w:p>
          <w:p w14:paraId="521BBCF0" w14:textId="77777777" w:rsidR="00D9211B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pokoje, kuchnia, łazienka</w:t>
            </w:r>
          </w:p>
          <w:p w14:paraId="0D2C2173" w14:textId="74D458B2" w:rsidR="00D9211B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pokoje, kuchnia, łazienka</w:t>
            </w:r>
          </w:p>
          <w:p w14:paraId="115B8E8B" w14:textId="1C9E1A0F" w:rsidR="00527DF6" w:rsidRDefault="00527DF6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pokoje, kuchnia, łazienka</w:t>
            </w:r>
          </w:p>
          <w:p w14:paraId="710BFF95" w14:textId="77777777" w:rsidR="00D9211B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kuchnia, łazienka</w:t>
            </w:r>
          </w:p>
          <w:p w14:paraId="7458E9EB" w14:textId="77777777" w:rsidR="00D9211B" w:rsidRPr="00E75172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</w:tc>
        <w:tc>
          <w:tcPr>
            <w:tcW w:w="1417" w:type="dxa"/>
          </w:tcPr>
          <w:p w14:paraId="1212C0B4" w14:textId="77777777"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0A19C" w14:textId="3289B963" w:rsidR="00576753" w:rsidRPr="00BF2FBA" w:rsidRDefault="00576753" w:rsidP="001B3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FBA">
              <w:rPr>
                <w:rFonts w:ascii="Times New Roman" w:hAnsi="Times New Roman" w:cs="Times New Roman"/>
                <w:sz w:val="20"/>
                <w:szCs w:val="20"/>
              </w:rPr>
              <w:t>gazowe</w:t>
            </w:r>
            <w:r w:rsidR="00D9211B" w:rsidRPr="00BF2F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4777541" w14:textId="20ECE602" w:rsidR="00D9211B" w:rsidRPr="00E75172" w:rsidRDefault="00D9211B" w:rsidP="001B3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sieć wodno-kanalizacyjna, wc, łazienka</w:t>
            </w:r>
          </w:p>
        </w:tc>
        <w:tc>
          <w:tcPr>
            <w:tcW w:w="987" w:type="dxa"/>
          </w:tcPr>
          <w:p w14:paraId="25DA43D6" w14:textId="77777777"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94115" w14:textId="77777777"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</w:tr>
      <w:tr w:rsidR="00E75172" w:rsidRPr="00E75172" w14:paraId="6E213D63" w14:textId="77777777" w:rsidTr="00D9211B">
        <w:tc>
          <w:tcPr>
            <w:tcW w:w="562" w:type="dxa"/>
          </w:tcPr>
          <w:p w14:paraId="604C8F0C" w14:textId="77777777" w:rsidR="00AC53BD" w:rsidRPr="00E75172" w:rsidRDefault="0080630E" w:rsidP="00745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53BD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7418AC87" w14:textId="77777777" w:rsidR="00AC53BD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ul. Klubowa 2</w:t>
            </w:r>
          </w:p>
          <w:p w14:paraId="719FA9D5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Jednorożec</w:t>
            </w:r>
          </w:p>
        </w:tc>
        <w:tc>
          <w:tcPr>
            <w:tcW w:w="992" w:type="dxa"/>
          </w:tcPr>
          <w:p w14:paraId="154334B6" w14:textId="77777777" w:rsidR="00AC53BD" w:rsidRPr="00E75172" w:rsidRDefault="008E5C3E" w:rsidP="00527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E49E5FC" w14:textId="77777777" w:rsidR="00AC53BD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37,20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0408D369" w14:textId="77777777" w:rsidR="00AC53BD" w:rsidRPr="00E75172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</w:tc>
        <w:tc>
          <w:tcPr>
            <w:tcW w:w="1417" w:type="dxa"/>
          </w:tcPr>
          <w:p w14:paraId="61A314F8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686647" w14:textId="77777777" w:rsidR="00AC53BD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o. węglowe, sieć wodno-kanalizacyjna, wc, łazienka</w:t>
            </w:r>
          </w:p>
        </w:tc>
        <w:tc>
          <w:tcPr>
            <w:tcW w:w="987" w:type="dxa"/>
          </w:tcPr>
          <w:p w14:paraId="6828991E" w14:textId="77777777" w:rsidR="00AC53BD" w:rsidRDefault="00AC53BD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7003E" w14:textId="77777777"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</w:tr>
      <w:tr w:rsidR="00E75172" w:rsidRPr="00E75172" w14:paraId="20D55823" w14:textId="77777777" w:rsidTr="00D9211B">
        <w:tc>
          <w:tcPr>
            <w:tcW w:w="562" w:type="dxa"/>
          </w:tcPr>
          <w:p w14:paraId="0C3CEA57" w14:textId="77777777" w:rsidR="00105694" w:rsidRPr="00E75172" w:rsidRDefault="0080630E" w:rsidP="00745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05694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17F6CA53" w14:textId="77777777"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53BD" w:rsidRPr="00E75172">
              <w:rPr>
                <w:rFonts w:ascii="Times New Roman" w:hAnsi="Times New Roman" w:cs="Times New Roman"/>
                <w:sz w:val="20"/>
                <w:szCs w:val="20"/>
              </w:rPr>
              <w:t>l. Klubowa 4</w:t>
            </w:r>
          </w:p>
          <w:p w14:paraId="71BC86E6" w14:textId="77777777" w:rsidR="00AC53BD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Jednorożec</w:t>
            </w:r>
          </w:p>
        </w:tc>
        <w:tc>
          <w:tcPr>
            <w:tcW w:w="992" w:type="dxa"/>
          </w:tcPr>
          <w:p w14:paraId="689020F6" w14:textId="77777777" w:rsidR="00105694" w:rsidRPr="00E75172" w:rsidRDefault="008E5C3E" w:rsidP="00527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C4D5D7F" w14:textId="77777777"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52,83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3F08D310" w14:textId="77777777" w:rsidR="00105694" w:rsidRPr="00E75172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</w:tc>
        <w:tc>
          <w:tcPr>
            <w:tcW w:w="1417" w:type="dxa"/>
          </w:tcPr>
          <w:p w14:paraId="5095E574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06869" w14:textId="77777777" w:rsidR="00105694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o. węglowe, sieć wodno-kanalizacyjna, wc, łazienka</w:t>
            </w:r>
          </w:p>
        </w:tc>
        <w:tc>
          <w:tcPr>
            <w:tcW w:w="987" w:type="dxa"/>
          </w:tcPr>
          <w:p w14:paraId="3C0252BF" w14:textId="77777777"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D319E" w14:textId="77777777"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</w:tr>
      <w:tr w:rsidR="00E75172" w:rsidRPr="00E75172" w14:paraId="7C1964C9" w14:textId="77777777" w:rsidTr="00D9211B">
        <w:tc>
          <w:tcPr>
            <w:tcW w:w="562" w:type="dxa"/>
          </w:tcPr>
          <w:p w14:paraId="33A2F31C" w14:textId="77777777" w:rsidR="00105694" w:rsidRPr="00E75172" w:rsidRDefault="0080630E" w:rsidP="00745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05694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0D553C16" w14:textId="77777777" w:rsidR="00105694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Lipa 64 Szkoła Podstawowa w Lipie</w:t>
            </w:r>
          </w:p>
        </w:tc>
        <w:tc>
          <w:tcPr>
            <w:tcW w:w="992" w:type="dxa"/>
          </w:tcPr>
          <w:p w14:paraId="19EED357" w14:textId="77777777" w:rsidR="00105694" w:rsidRPr="00E75172" w:rsidRDefault="008E5C3E" w:rsidP="00527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A2E5EAF" w14:textId="77777777"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</w:p>
          <w:p w14:paraId="5FF3549C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1501DA63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0323C928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0EE8B80F" w14:textId="77777777"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9D798" w14:textId="77777777" w:rsidR="00D9211B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098EA" w14:textId="77777777" w:rsidR="00D9211B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  <w:p w14:paraId="0FF739C7" w14:textId="77777777" w:rsidR="00D9211B" w:rsidRPr="00E75172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</w:tc>
        <w:tc>
          <w:tcPr>
            <w:tcW w:w="1417" w:type="dxa"/>
          </w:tcPr>
          <w:p w14:paraId="1A704902" w14:textId="77777777" w:rsidR="001B3263" w:rsidRDefault="001B3263" w:rsidP="001B3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D90AA" w14:textId="77777777" w:rsidR="00105694" w:rsidRPr="00E75172" w:rsidRDefault="001B3263" w:rsidP="001B3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o. węglowe, sieć wodociągowa, wc, łazienka</w:t>
            </w:r>
          </w:p>
        </w:tc>
        <w:tc>
          <w:tcPr>
            <w:tcW w:w="987" w:type="dxa"/>
          </w:tcPr>
          <w:p w14:paraId="7D93B9C6" w14:textId="77777777"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ACFFA" w14:textId="77777777"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</w:tr>
      <w:tr w:rsidR="00E75172" w:rsidRPr="00E75172" w14:paraId="0D0826FF" w14:textId="77777777" w:rsidTr="00D9211B">
        <w:tc>
          <w:tcPr>
            <w:tcW w:w="562" w:type="dxa"/>
          </w:tcPr>
          <w:p w14:paraId="753C7159" w14:textId="77777777" w:rsidR="00105694" w:rsidRPr="00E75172" w:rsidRDefault="0080630E" w:rsidP="00745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05694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2AD546C3" w14:textId="77777777" w:rsidR="00105694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Olszewka 80 Szkoła Podstawowa w Olszewce</w:t>
            </w:r>
          </w:p>
        </w:tc>
        <w:tc>
          <w:tcPr>
            <w:tcW w:w="992" w:type="dxa"/>
          </w:tcPr>
          <w:p w14:paraId="5308822D" w14:textId="77777777" w:rsidR="00105694" w:rsidRPr="00E75172" w:rsidRDefault="008E5C3E" w:rsidP="00527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0876E24D" w14:textId="77777777"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Łącznie 153,00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53D4514E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133FF30F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24,00 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(służbowe)</w:t>
            </w:r>
          </w:p>
          <w:p w14:paraId="175C3223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46FC1838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5039FC54" w14:textId="77777777"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1F024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675D0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  <w:p w14:paraId="5AD27325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kuchnia, łazienka</w:t>
            </w:r>
          </w:p>
          <w:p w14:paraId="56983053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2D0D9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pokój, kuchnia, łazienka</w:t>
            </w:r>
          </w:p>
          <w:p w14:paraId="6092CF80" w14:textId="77777777" w:rsidR="001B3263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kuchnia, łazienka</w:t>
            </w:r>
          </w:p>
        </w:tc>
        <w:tc>
          <w:tcPr>
            <w:tcW w:w="1417" w:type="dxa"/>
          </w:tcPr>
          <w:p w14:paraId="7B2F43F4" w14:textId="77777777" w:rsidR="001B3263" w:rsidRDefault="001B3263" w:rsidP="001B3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EDB67" w14:textId="77777777" w:rsidR="00F1583C" w:rsidRDefault="001B3263" w:rsidP="001B3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 o. olejowe, </w:t>
            </w:r>
            <w:r w:rsidR="00F1583C">
              <w:rPr>
                <w:rFonts w:ascii="Times New Roman" w:hAnsi="Times New Roman" w:cs="Times New Roman"/>
                <w:sz w:val="20"/>
                <w:szCs w:val="20"/>
              </w:rPr>
              <w:t>pompa ciepła</w:t>
            </w:r>
          </w:p>
          <w:p w14:paraId="6F43F0AE" w14:textId="77777777" w:rsidR="00105694" w:rsidRPr="00E75172" w:rsidRDefault="001B3263" w:rsidP="001B3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sieć wodociągowa, wc, łazienka</w:t>
            </w:r>
          </w:p>
        </w:tc>
        <w:tc>
          <w:tcPr>
            <w:tcW w:w="987" w:type="dxa"/>
          </w:tcPr>
          <w:p w14:paraId="1C75437E" w14:textId="77777777"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AEB0D" w14:textId="77777777"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</w:tr>
      <w:tr w:rsidR="00E75172" w:rsidRPr="00E75172" w14:paraId="2F60153D" w14:textId="77777777" w:rsidTr="00D9211B">
        <w:tc>
          <w:tcPr>
            <w:tcW w:w="562" w:type="dxa"/>
          </w:tcPr>
          <w:p w14:paraId="0CCCACE0" w14:textId="77777777" w:rsidR="00105694" w:rsidRPr="00E75172" w:rsidRDefault="0080630E" w:rsidP="00745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05694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2310D59C" w14:textId="77777777" w:rsidR="00105694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Parciaki 22 Szkoła Podstawowa w Parciakach</w:t>
            </w:r>
          </w:p>
        </w:tc>
        <w:tc>
          <w:tcPr>
            <w:tcW w:w="992" w:type="dxa"/>
          </w:tcPr>
          <w:p w14:paraId="57DF790B" w14:textId="77777777" w:rsidR="00105694" w:rsidRPr="00E75172" w:rsidRDefault="008E5C3E" w:rsidP="00527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3337DC1" w14:textId="77777777"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Łącznie 94,00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596C1806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22E27FE3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6650FBE8" w14:textId="77777777"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DCE852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960FC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pokoje, kuchnia, łazienka</w:t>
            </w:r>
          </w:p>
          <w:p w14:paraId="6C9AA386" w14:textId="77777777" w:rsidR="001B3263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pokoje, kuchnia, łazienka</w:t>
            </w:r>
          </w:p>
        </w:tc>
        <w:tc>
          <w:tcPr>
            <w:tcW w:w="1417" w:type="dxa"/>
          </w:tcPr>
          <w:p w14:paraId="6790A106" w14:textId="26B5A9B5" w:rsidR="00105694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o. olejowe, sieć wodociągowa, wc, łazienka</w:t>
            </w:r>
          </w:p>
        </w:tc>
        <w:tc>
          <w:tcPr>
            <w:tcW w:w="987" w:type="dxa"/>
          </w:tcPr>
          <w:p w14:paraId="327E5D9D" w14:textId="77777777"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A223C" w14:textId="77777777"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</w:tr>
      <w:tr w:rsidR="00E75172" w:rsidRPr="00E75172" w14:paraId="37242B50" w14:textId="77777777" w:rsidTr="00D9211B">
        <w:tc>
          <w:tcPr>
            <w:tcW w:w="562" w:type="dxa"/>
          </w:tcPr>
          <w:p w14:paraId="141B9CE7" w14:textId="77777777" w:rsidR="00105694" w:rsidRPr="00E75172" w:rsidRDefault="0080630E" w:rsidP="00745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05694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025F184C" w14:textId="77777777" w:rsidR="00105694" w:rsidRPr="00E75172" w:rsidRDefault="00AC53BD" w:rsidP="00AC5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Żelazna Rządowa 29 Ośrodek Zdrowia w Żelaznej Rządowej</w:t>
            </w:r>
          </w:p>
        </w:tc>
        <w:tc>
          <w:tcPr>
            <w:tcW w:w="992" w:type="dxa"/>
          </w:tcPr>
          <w:p w14:paraId="1533CEF0" w14:textId="77777777" w:rsidR="00105694" w:rsidRPr="00E75172" w:rsidRDefault="008E5C3E" w:rsidP="00527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F9690EC" w14:textId="77777777"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Łącznie 157,00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4E42A65E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6DF54F12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76E74718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219F50BE" w14:textId="77777777"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94796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C3908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pokoje, kuchnia, łazienka</w:t>
            </w:r>
          </w:p>
          <w:p w14:paraId="11D4C558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kuchnia, łazienka</w:t>
            </w:r>
          </w:p>
          <w:p w14:paraId="2AA387DA" w14:textId="77777777" w:rsidR="001B3263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kuchnia, łazienka</w:t>
            </w:r>
          </w:p>
        </w:tc>
        <w:tc>
          <w:tcPr>
            <w:tcW w:w="1417" w:type="dxa"/>
          </w:tcPr>
          <w:p w14:paraId="5E9F8997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E4611" w14:textId="77777777" w:rsidR="00105694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o. olejowe, sieć wodociągowa, wc, łazienka</w:t>
            </w:r>
          </w:p>
        </w:tc>
        <w:tc>
          <w:tcPr>
            <w:tcW w:w="987" w:type="dxa"/>
          </w:tcPr>
          <w:p w14:paraId="0682B659" w14:textId="77777777"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A2256" w14:textId="77777777"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</w:tr>
      <w:tr w:rsidR="00E75172" w:rsidRPr="00E75172" w14:paraId="56ABEB37" w14:textId="77777777" w:rsidTr="00D9211B">
        <w:tc>
          <w:tcPr>
            <w:tcW w:w="562" w:type="dxa"/>
          </w:tcPr>
          <w:p w14:paraId="019E6F63" w14:textId="77777777" w:rsidR="00105694" w:rsidRPr="00E75172" w:rsidRDefault="0080630E" w:rsidP="00745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05694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3623DBD8" w14:textId="77777777" w:rsidR="00105694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Żelazna Rządowa 27 Szkoła Podstawowa w Żelaznej Rządowej</w:t>
            </w:r>
          </w:p>
        </w:tc>
        <w:tc>
          <w:tcPr>
            <w:tcW w:w="992" w:type="dxa"/>
          </w:tcPr>
          <w:p w14:paraId="18B5ADC3" w14:textId="77777777" w:rsidR="00105694" w:rsidRPr="00E75172" w:rsidRDefault="008E5C3E" w:rsidP="00527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0CD7CAF0" w14:textId="77777777"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Łącznie 114,00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4D911C66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52FB4C45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0DA9DD65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489F1580" w14:textId="77777777"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8B6FB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068BD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  <w:p w14:paraId="1C9F0549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  <w:p w14:paraId="1B9A8735" w14:textId="77777777" w:rsidR="001B3263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</w:tc>
        <w:tc>
          <w:tcPr>
            <w:tcW w:w="1417" w:type="dxa"/>
          </w:tcPr>
          <w:p w14:paraId="1241ACE3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22F84" w14:textId="77777777" w:rsidR="00105694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o. węglowe, sieć wodociągowa, wc, łazienka</w:t>
            </w:r>
          </w:p>
        </w:tc>
        <w:tc>
          <w:tcPr>
            <w:tcW w:w="987" w:type="dxa"/>
          </w:tcPr>
          <w:p w14:paraId="0F35DDDB" w14:textId="77777777"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CDAA0" w14:textId="77777777"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zły</w:t>
            </w:r>
          </w:p>
        </w:tc>
      </w:tr>
      <w:tr w:rsidR="00E75172" w:rsidRPr="00E75172" w14:paraId="23EB28BA" w14:textId="77777777" w:rsidTr="00D9211B">
        <w:tc>
          <w:tcPr>
            <w:tcW w:w="562" w:type="dxa"/>
          </w:tcPr>
          <w:p w14:paraId="1C6B7493" w14:textId="77777777" w:rsidR="00105694" w:rsidRPr="00E75172" w:rsidRDefault="0080630E" w:rsidP="00745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05694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14:paraId="6163EBD7" w14:textId="77777777" w:rsidR="00105694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Nakieł 17 Była Szkoła w Budach Rządowych</w:t>
            </w:r>
          </w:p>
        </w:tc>
        <w:tc>
          <w:tcPr>
            <w:tcW w:w="992" w:type="dxa"/>
          </w:tcPr>
          <w:p w14:paraId="515B7909" w14:textId="77777777" w:rsidR="00105694" w:rsidRPr="00E75172" w:rsidRDefault="008E5C3E" w:rsidP="00527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3D3F379F" w14:textId="77777777"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</w:p>
          <w:p w14:paraId="3D459113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129,26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30DB563A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51,41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6987BE1E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13,27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179576F1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29,05 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(socjalne)</w:t>
            </w:r>
          </w:p>
          <w:p w14:paraId="5C00C08F" w14:textId="77777777"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35,53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23E812F4" w14:textId="77777777"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BEECA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46E2F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przedp.</w:t>
            </w:r>
          </w:p>
          <w:p w14:paraId="1EB3E0C3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</w:t>
            </w:r>
          </w:p>
          <w:p w14:paraId="75C24A97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</w:t>
            </w:r>
          </w:p>
          <w:p w14:paraId="39B47413" w14:textId="77777777"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5C20F" w14:textId="77777777" w:rsidR="001B3263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</w:t>
            </w:r>
          </w:p>
        </w:tc>
        <w:tc>
          <w:tcPr>
            <w:tcW w:w="1417" w:type="dxa"/>
          </w:tcPr>
          <w:p w14:paraId="5582AC63" w14:textId="77777777"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C443C" w14:textId="77777777" w:rsidR="001B3263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sieć wodociągowa</w:t>
            </w:r>
          </w:p>
        </w:tc>
        <w:tc>
          <w:tcPr>
            <w:tcW w:w="987" w:type="dxa"/>
          </w:tcPr>
          <w:p w14:paraId="0472655A" w14:textId="77777777"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A6DFF9" w14:textId="77777777"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zły</w:t>
            </w:r>
          </w:p>
        </w:tc>
      </w:tr>
      <w:tr w:rsidR="00527DF6" w:rsidRPr="00E75172" w14:paraId="0E79ABD3" w14:textId="77777777" w:rsidTr="00D9211B">
        <w:tc>
          <w:tcPr>
            <w:tcW w:w="562" w:type="dxa"/>
          </w:tcPr>
          <w:p w14:paraId="5E7D972C" w14:textId="3FAD9367" w:rsidR="00527DF6" w:rsidRDefault="00576753" w:rsidP="00745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60" w:type="dxa"/>
          </w:tcPr>
          <w:p w14:paraId="131D658E" w14:textId="5D3F0734" w:rsidR="00527DF6" w:rsidRPr="00E75172" w:rsidRDefault="00527DF6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Drążdżewo Nowe 41</w:t>
            </w:r>
          </w:p>
        </w:tc>
        <w:tc>
          <w:tcPr>
            <w:tcW w:w="992" w:type="dxa"/>
          </w:tcPr>
          <w:p w14:paraId="69CDA1A5" w14:textId="56043A12" w:rsidR="00527DF6" w:rsidRPr="00E75172" w:rsidRDefault="00527DF6" w:rsidP="00527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0BF2577" w14:textId="24B8FDCD" w:rsidR="00527DF6" w:rsidRPr="00527DF6" w:rsidRDefault="00527DF6" w:rsidP="0010569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39,57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100CF6A3" w14:textId="66DB8F09" w:rsidR="00527DF6" w:rsidRDefault="00527DF6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kuchnia, łazienka</w:t>
            </w:r>
          </w:p>
        </w:tc>
        <w:tc>
          <w:tcPr>
            <w:tcW w:w="1417" w:type="dxa"/>
          </w:tcPr>
          <w:p w14:paraId="5C5E8BBA" w14:textId="61F54FC2" w:rsidR="00527DF6" w:rsidRDefault="00527DF6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c.o. olejowe, sieć wodociągowa, wc, łazienka</w:t>
            </w:r>
          </w:p>
        </w:tc>
        <w:tc>
          <w:tcPr>
            <w:tcW w:w="987" w:type="dxa"/>
          </w:tcPr>
          <w:p w14:paraId="32234779" w14:textId="21787A27" w:rsidR="00527DF6" w:rsidRDefault="00527DF6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dobry </w:t>
            </w:r>
          </w:p>
        </w:tc>
      </w:tr>
      <w:tr w:rsidR="00E75172" w:rsidRPr="00E75172" w14:paraId="03DBAC4A" w14:textId="77777777" w:rsidTr="00D9211B">
        <w:tc>
          <w:tcPr>
            <w:tcW w:w="562" w:type="dxa"/>
          </w:tcPr>
          <w:p w14:paraId="01EDFB47" w14:textId="77777777" w:rsidR="00AC53BD" w:rsidRPr="00E75172" w:rsidRDefault="00AC53BD" w:rsidP="001056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CD7F01" w14:textId="77777777" w:rsidR="00AC53BD" w:rsidRPr="00E75172" w:rsidRDefault="008E5C3E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</w:tcPr>
          <w:p w14:paraId="638E0349" w14:textId="77777777" w:rsidR="00AC53BD" w:rsidRPr="00E75172" w:rsidRDefault="0080630E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14:paraId="5A20E1A8" w14:textId="2040CF97" w:rsidR="00AC53BD" w:rsidRPr="00E75172" w:rsidRDefault="00576753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1 332,91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172" w:rsidRPr="002E645A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75172" w:rsidRPr="002E645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14:paraId="3A7DD794" w14:textId="77777777" w:rsidR="00AC53BD" w:rsidRPr="00E75172" w:rsidRDefault="008E5C3E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8C411AD" w14:textId="77777777" w:rsidR="00AC53BD" w:rsidRPr="00E75172" w:rsidRDefault="008E5C3E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14:paraId="64E6C335" w14:textId="77777777" w:rsidR="00AC53BD" w:rsidRPr="00E75172" w:rsidRDefault="008E5C3E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bookmarkEnd w:id="0"/>
    </w:tbl>
    <w:p w14:paraId="1D6D32CE" w14:textId="77777777" w:rsidR="003B4558" w:rsidRDefault="003B4558">
      <w:pPr>
        <w:rPr>
          <w:rFonts w:ascii="Times New Roman" w:hAnsi="Times New Roman" w:cs="Times New Roman"/>
          <w:sz w:val="20"/>
          <w:szCs w:val="20"/>
        </w:rPr>
      </w:pPr>
    </w:p>
    <w:p w14:paraId="7BB92645" w14:textId="77777777" w:rsidR="00367E56" w:rsidRDefault="00367E56" w:rsidP="0074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E645A" w:rsidRPr="00367E56">
        <w:rPr>
          <w:rFonts w:ascii="Times New Roman" w:hAnsi="Times New Roman" w:cs="Times New Roman"/>
          <w:sz w:val="24"/>
          <w:szCs w:val="24"/>
        </w:rPr>
        <w:t>Nie przewiduje się powiększenia mieszkaniowego zasobu gminy poprzez budowę lub zakup nowych mieszkań.</w:t>
      </w:r>
    </w:p>
    <w:p w14:paraId="7F174A66" w14:textId="77777777" w:rsidR="00367E56" w:rsidRDefault="00367E56" w:rsidP="0074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E645A" w:rsidRPr="00367E56">
        <w:rPr>
          <w:rFonts w:ascii="Times New Roman" w:hAnsi="Times New Roman" w:cs="Times New Roman"/>
          <w:sz w:val="24"/>
          <w:szCs w:val="24"/>
        </w:rPr>
        <w:t xml:space="preserve">Pozyskiwanie mieszkań będzie następowało poprzez adaptację pomieszczeń o innym przeznaczeniu niż </w:t>
      </w:r>
      <w:r w:rsidR="00862EA6" w:rsidRPr="00367E56">
        <w:rPr>
          <w:rFonts w:ascii="Times New Roman" w:hAnsi="Times New Roman" w:cs="Times New Roman"/>
          <w:sz w:val="24"/>
          <w:szCs w:val="24"/>
        </w:rPr>
        <w:t>mieszkalne, będących własnością gminy. W latach, które obejmuje program, przewiduje się zaadaptowanie budynku po byłej Szkole Podstawowej w Budach Rządowych na lokale mieszkalne z wydzi</w:t>
      </w:r>
      <w:r w:rsidR="0080630E" w:rsidRPr="00367E56">
        <w:rPr>
          <w:rFonts w:ascii="Times New Roman" w:hAnsi="Times New Roman" w:cs="Times New Roman"/>
          <w:sz w:val="24"/>
          <w:szCs w:val="24"/>
        </w:rPr>
        <w:t>eleniem kilku lokali socjalnych, co spowodowałoby powiększenie zasobu mieszkaniowego.</w:t>
      </w:r>
    </w:p>
    <w:p w14:paraId="7AEFDBF7" w14:textId="3650C1B3" w:rsidR="001B7BB4" w:rsidRPr="00367E56" w:rsidRDefault="00367E56" w:rsidP="0074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0630E" w:rsidRPr="00367E56">
        <w:rPr>
          <w:rFonts w:ascii="Times New Roman" w:hAnsi="Times New Roman" w:cs="Times New Roman"/>
          <w:sz w:val="24"/>
          <w:szCs w:val="24"/>
        </w:rPr>
        <w:t>W latach objętych programem przewiduje się w miarę możliwości i dostępnych środków finansowych polepszenie stanu technicznego zasobu, biorąc pod uwagę w pierwszej kolejności lokale mieszkalne, których stan jest zły.</w:t>
      </w:r>
    </w:p>
    <w:p w14:paraId="0650E1B5" w14:textId="77777777" w:rsidR="0074554A" w:rsidRDefault="0074554A" w:rsidP="00862E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9C164" w14:textId="0B16D75E" w:rsidR="00862EA6" w:rsidRDefault="00862EA6" w:rsidP="00862E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EA6">
        <w:rPr>
          <w:rFonts w:ascii="Times New Roman" w:hAnsi="Times New Roman" w:cs="Times New Roman"/>
          <w:b/>
          <w:sz w:val="24"/>
          <w:szCs w:val="24"/>
        </w:rPr>
        <w:t>Analiza potrzeb oraz plan remontów i modernizacji wynikających ze stanu technicznego budynków</w:t>
      </w:r>
    </w:p>
    <w:p w14:paraId="1E5D62D3" w14:textId="6113A3B0" w:rsidR="00367E56" w:rsidRDefault="00367E56" w:rsidP="00862E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7C0D19C0" w14:textId="52701448" w:rsidR="00862EA6" w:rsidRPr="00367E56" w:rsidRDefault="00DE74C2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E56">
        <w:rPr>
          <w:rFonts w:ascii="Times New Roman" w:hAnsi="Times New Roman" w:cs="Times New Roman"/>
          <w:sz w:val="24"/>
          <w:szCs w:val="24"/>
        </w:rPr>
        <w:t>Stan techniczny budynków mieszkalnych wchodzących w skład zasobu gminy jest zróżnicowany i zależy od wieku budynków, ich konstrukcji i wyposażenia w instalacje. Generalnie zasó</w:t>
      </w:r>
      <w:r w:rsidR="000E70B5" w:rsidRPr="00367E56">
        <w:rPr>
          <w:rFonts w:ascii="Times New Roman" w:hAnsi="Times New Roman" w:cs="Times New Roman"/>
          <w:sz w:val="24"/>
          <w:szCs w:val="24"/>
        </w:rPr>
        <w:t>b mieszkaniowy wymaga dużych nakładów, co potwierdzają m. in. w</w:t>
      </w:r>
      <w:r w:rsidRPr="00367E56">
        <w:rPr>
          <w:rFonts w:ascii="Times New Roman" w:hAnsi="Times New Roman" w:cs="Times New Roman"/>
          <w:sz w:val="24"/>
          <w:szCs w:val="24"/>
        </w:rPr>
        <w:t>yniki przeglądów okresowych poszczególnych budynków. Potrzeby remontowe budynków mieszkalnych przewyższają realne możliwości finansowe gminy, dlatego też mogą nie znaleźć całkowitego odzwierciedlenia w planowanych wydatkach.</w:t>
      </w:r>
    </w:p>
    <w:p w14:paraId="1DA1E7B1" w14:textId="3EC0CDA9" w:rsidR="00DE74C2" w:rsidRDefault="00DE74C2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Biorąc pod uwagę niewielkie możliwości finansowe gminy, zakłada się, że w latach objętych programem będą wykonywane remonty w zależności od uznania stopnia pilności ich wykonania oraz w zakresie, na jaki pozwolą na to środki finansowe. Remonty te będą miały na celu utrzymanie stanu technicznego </w:t>
      </w:r>
      <w:r w:rsidR="00DF5751">
        <w:rPr>
          <w:rFonts w:ascii="Times New Roman" w:hAnsi="Times New Roman" w:cs="Times New Roman"/>
          <w:sz w:val="24"/>
          <w:szCs w:val="24"/>
        </w:rPr>
        <w:t xml:space="preserve">budynku na poziomie zapewniającym bezpieczeństwo ludzi w nim zamieszkujących. Zakłada się, że przy planowaniu remontów i modernizacji wykorzystane zostaną wyniki okresowych przeglądów budynków, przeprowadzonych </w:t>
      </w:r>
      <w:r w:rsidR="0074554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F5751">
        <w:rPr>
          <w:rFonts w:ascii="Times New Roman" w:hAnsi="Times New Roman" w:cs="Times New Roman"/>
          <w:sz w:val="24"/>
          <w:szCs w:val="24"/>
        </w:rPr>
        <w:t xml:space="preserve">w zakresie wymaganym przez art. 62 ustawy z 7 lipca 1994 r. Prawo budowlane. </w:t>
      </w:r>
      <w:r w:rsidR="00121468">
        <w:rPr>
          <w:rFonts w:ascii="Times New Roman" w:hAnsi="Times New Roman" w:cs="Times New Roman"/>
          <w:sz w:val="24"/>
          <w:szCs w:val="24"/>
        </w:rPr>
        <w:t>Podczas przeprowadzanych remontów nie przewiduje się zamiany lokali.</w:t>
      </w:r>
    </w:p>
    <w:p w14:paraId="67423E66" w14:textId="77777777" w:rsidR="00DF5751" w:rsidRDefault="00DF5751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Analizę potrzeb remontowych wynikających ze stanu technicznego budynków i lokali mieszkalnych, z podziałem na kolejne lata, przedstawia poniższa tabela:</w:t>
      </w:r>
    </w:p>
    <w:p w14:paraId="63EF4C9F" w14:textId="4BC4241A" w:rsidR="008C303F" w:rsidRPr="00CB6F57" w:rsidRDefault="00CB6F57" w:rsidP="00CB6F57">
      <w:pPr>
        <w:pStyle w:val="Akapitzli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6F57">
        <w:rPr>
          <w:rFonts w:ascii="Times New Roman" w:hAnsi="Times New Roman" w:cs="Times New Roman"/>
          <w:b/>
          <w:bCs/>
          <w:sz w:val="24"/>
          <w:szCs w:val="24"/>
        </w:rPr>
        <w:t>Tabela nr 2</w:t>
      </w:r>
    </w:p>
    <w:p w14:paraId="33792D9D" w14:textId="02F7FCA6" w:rsidR="00CB6F57" w:rsidRPr="00CB6F57" w:rsidRDefault="00CB6F57" w:rsidP="006710D7">
      <w:pPr>
        <w:spacing w:after="0" w:line="360" w:lineRule="auto"/>
        <w:jc w:val="center"/>
        <w:rPr>
          <w:rFonts w:ascii="Times New Roman" w:hAnsi="Times New Roman" w:cs="TimesNewRomanPSMT"/>
          <w:b/>
          <w:bCs/>
          <w:sz w:val="24"/>
          <w:szCs w:val="24"/>
        </w:rPr>
      </w:pPr>
      <w:r w:rsidRPr="00CB6F57">
        <w:rPr>
          <w:rFonts w:ascii="Times New Roman" w:hAnsi="Times New Roman" w:cs="Times New Roman"/>
          <w:b/>
          <w:bCs/>
          <w:sz w:val="24"/>
          <w:szCs w:val="24"/>
        </w:rPr>
        <w:t xml:space="preserve">Wykaz potrzeb remontowych lokali mieszkalnych wchodzących w skład </w:t>
      </w:r>
      <w:r w:rsidRPr="00CB6F57">
        <w:rPr>
          <w:rFonts w:ascii="Times New Roman" w:hAnsi="Times New Roman" w:cs="TimesNewRomanPSMT"/>
          <w:b/>
          <w:bCs/>
          <w:sz w:val="24"/>
          <w:szCs w:val="24"/>
        </w:rPr>
        <w:t>mieszkaniowego zasobu gminy Jednorożec</w:t>
      </w:r>
      <w:r w:rsidR="006710D7" w:rsidRPr="006710D7">
        <w:rPr>
          <w:rFonts w:ascii="Times New Roman" w:hAnsi="Times New Roman" w:cs="Times New Roman"/>
          <w:b/>
          <w:bCs/>
          <w:sz w:val="24"/>
          <w:szCs w:val="24"/>
        </w:rPr>
        <w:t xml:space="preserve"> w latach 2021-2025</w:t>
      </w:r>
      <w:r w:rsidR="006710D7">
        <w:rPr>
          <w:rFonts w:ascii="Times New Roman" w:hAnsi="Times New Roman" w:cs="TimesNewRomanPSMT"/>
          <w:b/>
          <w:bCs/>
          <w:sz w:val="24"/>
          <w:szCs w:val="24"/>
        </w:rPr>
        <w:t xml:space="preserve"> </w:t>
      </w:r>
    </w:p>
    <w:p w14:paraId="39E0813A" w14:textId="4AD7A2F2" w:rsidR="00CB6F57" w:rsidRDefault="00CB6F57" w:rsidP="00BD1B57">
      <w:pPr>
        <w:pStyle w:val="Akapitzlist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Tabela-Siatka"/>
        <w:tblW w:w="9299" w:type="dxa"/>
        <w:tblLook w:val="04A0" w:firstRow="1" w:lastRow="0" w:firstColumn="1" w:lastColumn="0" w:noHBand="0" w:noVBand="1"/>
      </w:tblPr>
      <w:tblGrid>
        <w:gridCol w:w="511"/>
        <w:gridCol w:w="1469"/>
        <w:gridCol w:w="2126"/>
        <w:gridCol w:w="1016"/>
        <w:gridCol w:w="1022"/>
        <w:gridCol w:w="1016"/>
        <w:gridCol w:w="1016"/>
        <w:gridCol w:w="1116"/>
        <w:gridCol w:w="7"/>
      </w:tblGrid>
      <w:tr w:rsidR="00D2018C" w:rsidRPr="00E75172" w14:paraId="1A684FE5" w14:textId="5B016BF3" w:rsidTr="006710D7">
        <w:tc>
          <w:tcPr>
            <w:tcW w:w="511" w:type="dxa"/>
            <w:vMerge w:val="restart"/>
          </w:tcPr>
          <w:p w14:paraId="0A0DCD13" w14:textId="77777777" w:rsidR="00D2018C" w:rsidRPr="00D2018C" w:rsidRDefault="00D2018C" w:rsidP="007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18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469" w:type="dxa"/>
            <w:vMerge w:val="restart"/>
          </w:tcPr>
          <w:p w14:paraId="4E80FE2F" w14:textId="77777777" w:rsidR="00D2018C" w:rsidRPr="00D2018C" w:rsidRDefault="00D2018C" w:rsidP="007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18C">
              <w:rPr>
                <w:rFonts w:ascii="Times New Roman" w:hAnsi="Times New Roman" w:cs="Times New Roman"/>
                <w:b/>
                <w:sz w:val="20"/>
                <w:szCs w:val="20"/>
              </w:rPr>
              <w:t>Adres budynku</w:t>
            </w:r>
          </w:p>
        </w:tc>
        <w:tc>
          <w:tcPr>
            <w:tcW w:w="2126" w:type="dxa"/>
            <w:vMerge w:val="restart"/>
          </w:tcPr>
          <w:p w14:paraId="45A43853" w14:textId="3CBDA5CD" w:rsidR="00D2018C" w:rsidRPr="00D2018C" w:rsidRDefault="00D2018C" w:rsidP="00756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18C">
              <w:rPr>
                <w:rFonts w:ascii="Times New Roman" w:hAnsi="Times New Roman" w:cs="Times New Roman"/>
                <w:b/>
                <w:sz w:val="20"/>
                <w:szCs w:val="20"/>
              </w:rPr>
              <w:t>Zakres prac remontowych</w:t>
            </w:r>
          </w:p>
        </w:tc>
        <w:tc>
          <w:tcPr>
            <w:tcW w:w="5193" w:type="dxa"/>
            <w:gridSpan w:val="6"/>
          </w:tcPr>
          <w:p w14:paraId="7C99C2FF" w14:textId="77777777" w:rsidR="00D2018C" w:rsidRPr="00D2018C" w:rsidRDefault="00D2018C" w:rsidP="00D20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Potrzeby remontowe zasobów mieszkalnych w poszczególnych latach </w:t>
            </w:r>
          </w:p>
          <w:p w14:paraId="60974043" w14:textId="31DAA381" w:rsidR="00D2018C" w:rsidRPr="00D2018C" w:rsidRDefault="00D2018C" w:rsidP="00D20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18C">
              <w:rPr>
                <w:rFonts w:ascii="Times New Roman" w:hAnsi="Times New Roman" w:cs="Times New Roman"/>
                <w:b/>
                <w:sz w:val="20"/>
                <w:szCs w:val="20"/>
              </w:rPr>
              <w:t>(w zł)</w:t>
            </w:r>
          </w:p>
        </w:tc>
      </w:tr>
      <w:tr w:rsidR="006E243A" w:rsidRPr="00E75172" w14:paraId="0B4E4CC8" w14:textId="25893544" w:rsidTr="006710D7">
        <w:trPr>
          <w:gridAfter w:val="1"/>
          <w:wAfter w:w="7" w:type="dxa"/>
        </w:trPr>
        <w:tc>
          <w:tcPr>
            <w:tcW w:w="511" w:type="dxa"/>
            <w:vMerge/>
          </w:tcPr>
          <w:p w14:paraId="4A5A760A" w14:textId="77777777" w:rsidR="00D2018C" w:rsidRPr="00D2018C" w:rsidRDefault="00D2018C" w:rsidP="00D20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0B6F3DFF" w14:textId="77777777" w:rsidR="00D2018C" w:rsidRPr="00D2018C" w:rsidRDefault="00D2018C" w:rsidP="00D20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5AA1A61" w14:textId="77777777" w:rsidR="00D2018C" w:rsidRPr="00D2018C" w:rsidRDefault="00D2018C" w:rsidP="00D20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29C2E4AA" w14:textId="48FA325B" w:rsidR="00D2018C" w:rsidRPr="00D2018C" w:rsidRDefault="00D2018C" w:rsidP="00D20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18C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022" w:type="dxa"/>
          </w:tcPr>
          <w:p w14:paraId="34CB170A" w14:textId="416AA938" w:rsidR="00D2018C" w:rsidRPr="00D2018C" w:rsidRDefault="00D2018C" w:rsidP="00D20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18C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016" w:type="dxa"/>
          </w:tcPr>
          <w:p w14:paraId="6E3FA6D5" w14:textId="33EAB338" w:rsidR="00D2018C" w:rsidRPr="00D2018C" w:rsidRDefault="00D2018C" w:rsidP="00D20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18C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016" w:type="dxa"/>
          </w:tcPr>
          <w:p w14:paraId="1AF02F2B" w14:textId="4DEA3812" w:rsidR="00D2018C" w:rsidRPr="00D2018C" w:rsidRDefault="00D2018C" w:rsidP="00D20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18C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116" w:type="dxa"/>
          </w:tcPr>
          <w:p w14:paraId="1BCD2CE6" w14:textId="2D75E461" w:rsidR="00D2018C" w:rsidRPr="00D2018C" w:rsidRDefault="00D2018C" w:rsidP="00D201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18C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</w:tr>
      <w:tr w:rsidR="00D2018C" w:rsidRPr="00E75172" w14:paraId="0F535F03" w14:textId="29403A10" w:rsidTr="006710D7">
        <w:trPr>
          <w:gridAfter w:val="1"/>
          <w:wAfter w:w="7" w:type="dxa"/>
          <w:trHeight w:val="458"/>
        </w:trPr>
        <w:tc>
          <w:tcPr>
            <w:tcW w:w="511" w:type="dxa"/>
            <w:vMerge w:val="restart"/>
          </w:tcPr>
          <w:p w14:paraId="2ECDB4D2" w14:textId="77777777" w:rsidR="00D2018C" w:rsidRPr="00E75172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69" w:type="dxa"/>
            <w:vMerge w:val="restart"/>
          </w:tcPr>
          <w:p w14:paraId="249EB1B6" w14:textId="77777777" w:rsidR="00D2018C" w:rsidRPr="00E75172" w:rsidRDefault="00D2018C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ul. Odrodzenia 12 Ośrodek Zdrowia w Jednorożcu</w:t>
            </w:r>
          </w:p>
        </w:tc>
        <w:tc>
          <w:tcPr>
            <w:tcW w:w="2126" w:type="dxa"/>
          </w:tcPr>
          <w:p w14:paraId="7714494A" w14:textId="6800D29D" w:rsidR="00D2018C" w:rsidRPr="00E75172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Wykonanie instalacji elektrycznej, remont pomieszczeń w piwnicy</w:t>
            </w:r>
          </w:p>
        </w:tc>
        <w:tc>
          <w:tcPr>
            <w:tcW w:w="1016" w:type="dxa"/>
            <w:vMerge w:val="restart"/>
          </w:tcPr>
          <w:p w14:paraId="546F744C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8B881" w14:textId="65ED1C9C" w:rsidR="00D2018C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  <w:tc>
          <w:tcPr>
            <w:tcW w:w="1022" w:type="dxa"/>
            <w:vMerge w:val="restart"/>
          </w:tcPr>
          <w:p w14:paraId="528F2A66" w14:textId="77777777" w:rsidR="00D2018C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E4A42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3D456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2B916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C318B" w14:textId="7BE5D151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016" w:type="dxa"/>
            <w:vMerge w:val="restart"/>
          </w:tcPr>
          <w:p w14:paraId="3BA5362A" w14:textId="55B774E6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61E4530F" w14:textId="2436646D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20004EBB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18C" w:rsidRPr="00E75172" w14:paraId="2A5BA087" w14:textId="77777777" w:rsidTr="006710D7">
        <w:trPr>
          <w:gridAfter w:val="1"/>
          <w:wAfter w:w="7" w:type="dxa"/>
          <w:trHeight w:val="457"/>
        </w:trPr>
        <w:tc>
          <w:tcPr>
            <w:tcW w:w="511" w:type="dxa"/>
            <w:vMerge/>
          </w:tcPr>
          <w:p w14:paraId="785D76D3" w14:textId="77777777" w:rsidR="00D2018C" w:rsidRPr="00E75172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34A478F6" w14:textId="77777777" w:rsidR="00D2018C" w:rsidRPr="00E75172" w:rsidRDefault="00D2018C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C13608" w14:textId="1D8E0F9E" w:rsidR="00D2018C" w:rsidRPr="00E75172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Remont klatek schodowych</w:t>
            </w:r>
          </w:p>
        </w:tc>
        <w:tc>
          <w:tcPr>
            <w:tcW w:w="1016" w:type="dxa"/>
            <w:vMerge/>
          </w:tcPr>
          <w:p w14:paraId="2342A162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4E35E339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045AEB82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2F099FFC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1F4B6482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43A" w:rsidRPr="00E75172" w14:paraId="381D8440" w14:textId="46D92A62" w:rsidTr="006710D7">
        <w:trPr>
          <w:gridAfter w:val="1"/>
          <w:wAfter w:w="7" w:type="dxa"/>
        </w:trPr>
        <w:tc>
          <w:tcPr>
            <w:tcW w:w="511" w:type="dxa"/>
          </w:tcPr>
          <w:p w14:paraId="0C70B389" w14:textId="77777777" w:rsidR="00D2018C" w:rsidRPr="00E75172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69" w:type="dxa"/>
          </w:tcPr>
          <w:p w14:paraId="5AA44025" w14:textId="77777777" w:rsidR="00D2018C" w:rsidRPr="00E75172" w:rsidRDefault="00D2018C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ul. Odrodzenia 24</w:t>
            </w:r>
          </w:p>
          <w:p w14:paraId="6A3DC02D" w14:textId="77777777" w:rsidR="00D2018C" w:rsidRPr="00E75172" w:rsidRDefault="00D2018C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Dom Nauczyciela w Jednorożcu</w:t>
            </w:r>
          </w:p>
        </w:tc>
        <w:tc>
          <w:tcPr>
            <w:tcW w:w="2126" w:type="dxa"/>
          </w:tcPr>
          <w:p w14:paraId="48A953D4" w14:textId="77777777" w:rsidR="00D2018C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27E66" w14:textId="18B19974" w:rsidR="00D2018C" w:rsidRPr="00E75172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Remont klatek schodowych </w:t>
            </w:r>
          </w:p>
        </w:tc>
        <w:tc>
          <w:tcPr>
            <w:tcW w:w="1016" w:type="dxa"/>
          </w:tcPr>
          <w:p w14:paraId="1E053093" w14:textId="2CDA25AA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6302AE3" w14:textId="77777777" w:rsidR="00D2018C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1D327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C6A10" w14:textId="7113FB3D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016" w:type="dxa"/>
          </w:tcPr>
          <w:p w14:paraId="4EFEE656" w14:textId="53AE99E2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628D91A" w14:textId="1128576D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43BD243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43A" w:rsidRPr="00E75172" w14:paraId="3D8E5F98" w14:textId="55FE13F4" w:rsidTr="006710D7">
        <w:trPr>
          <w:gridAfter w:val="1"/>
          <w:wAfter w:w="7" w:type="dxa"/>
        </w:trPr>
        <w:tc>
          <w:tcPr>
            <w:tcW w:w="511" w:type="dxa"/>
          </w:tcPr>
          <w:p w14:paraId="5F6761DE" w14:textId="77777777" w:rsidR="006E243A" w:rsidRPr="00E75172" w:rsidRDefault="006E243A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9" w:type="dxa"/>
          </w:tcPr>
          <w:p w14:paraId="1C225A97" w14:textId="77777777" w:rsidR="006E243A" w:rsidRPr="00E75172" w:rsidRDefault="006E243A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ul. Klubowa 2</w:t>
            </w:r>
          </w:p>
          <w:p w14:paraId="6CFA1DA2" w14:textId="77777777" w:rsidR="006E243A" w:rsidRPr="00E75172" w:rsidRDefault="006E243A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Jednorożec</w:t>
            </w:r>
          </w:p>
        </w:tc>
        <w:tc>
          <w:tcPr>
            <w:tcW w:w="2126" w:type="dxa"/>
            <w:vMerge w:val="restart"/>
          </w:tcPr>
          <w:p w14:paraId="6B2647E2" w14:textId="77777777" w:rsidR="006E243A" w:rsidRDefault="006E243A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FB454" w14:textId="2B0EA03F" w:rsidR="006E243A" w:rsidRPr="00E75172" w:rsidRDefault="006E243A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Wymiana ogrodzenia </w:t>
            </w:r>
          </w:p>
        </w:tc>
        <w:tc>
          <w:tcPr>
            <w:tcW w:w="1016" w:type="dxa"/>
            <w:vMerge w:val="restart"/>
          </w:tcPr>
          <w:p w14:paraId="6DFA307B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5EAAF" w14:textId="20F9BFA6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022" w:type="dxa"/>
          </w:tcPr>
          <w:p w14:paraId="01C91232" w14:textId="3F55B94C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7C7D5CE" w14:textId="6664AD35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5CABBAB" w14:textId="045C5CE7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F5059A6" w14:textId="77777777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43A" w:rsidRPr="00E75172" w14:paraId="3726EC3F" w14:textId="188BFF43" w:rsidTr="006710D7">
        <w:trPr>
          <w:gridAfter w:val="1"/>
          <w:wAfter w:w="7" w:type="dxa"/>
        </w:trPr>
        <w:tc>
          <w:tcPr>
            <w:tcW w:w="511" w:type="dxa"/>
          </w:tcPr>
          <w:p w14:paraId="19F62735" w14:textId="77777777" w:rsidR="006E243A" w:rsidRPr="00E75172" w:rsidRDefault="006E243A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9" w:type="dxa"/>
          </w:tcPr>
          <w:p w14:paraId="134ADFB1" w14:textId="77777777" w:rsidR="006E243A" w:rsidRPr="00E75172" w:rsidRDefault="006E243A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ul. Klubowa 4</w:t>
            </w:r>
          </w:p>
          <w:p w14:paraId="3A744F0F" w14:textId="77777777" w:rsidR="006E243A" w:rsidRPr="00E75172" w:rsidRDefault="006E243A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Jednorożec</w:t>
            </w:r>
          </w:p>
        </w:tc>
        <w:tc>
          <w:tcPr>
            <w:tcW w:w="2126" w:type="dxa"/>
            <w:vMerge/>
          </w:tcPr>
          <w:p w14:paraId="1B09D069" w14:textId="5A18FBA7" w:rsidR="006E243A" w:rsidRPr="00E75172" w:rsidRDefault="006E243A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628D1D71" w14:textId="60EC08C3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AAF54F6" w14:textId="0D8275C0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F542268" w14:textId="6D1303B7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1AB63F7" w14:textId="0030D975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DCC6B88" w14:textId="77777777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18C" w:rsidRPr="00E75172" w14:paraId="049ACB5D" w14:textId="3646111B" w:rsidTr="006710D7">
        <w:trPr>
          <w:gridAfter w:val="1"/>
          <w:wAfter w:w="7" w:type="dxa"/>
          <w:trHeight w:val="345"/>
        </w:trPr>
        <w:tc>
          <w:tcPr>
            <w:tcW w:w="511" w:type="dxa"/>
            <w:vMerge w:val="restart"/>
          </w:tcPr>
          <w:p w14:paraId="6B420DD7" w14:textId="77777777" w:rsidR="00D2018C" w:rsidRPr="00E75172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9" w:type="dxa"/>
            <w:vMerge w:val="restart"/>
          </w:tcPr>
          <w:p w14:paraId="6019F2F4" w14:textId="77777777" w:rsidR="00D2018C" w:rsidRPr="00E75172" w:rsidRDefault="00D2018C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Lipa 64 Szkoła Podstawowa w Lipie</w:t>
            </w:r>
          </w:p>
        </w:tc>
        <w:tc>
          <w:tcPr>
            <w:tcW w:w="2126" w:type="dxa"/>
          </w:tcPr>
          <w:p w14:paraId="5E8A7299" w14:textId="068DEFCD" w:rsidR="00D2018C" w:rsidRPr="00E75172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Remont klatki schodowej</w:t>
            </w:r>
          </w:p>
        </w:tc>
        <w:tc>
          <w:tcPr>
            <w:tcW w:w="1016" w:type="dxa"/>
            <w:vMerge w:val="restart"/>
          </w:tcPr>
          <w:p w14:paraId="34B304D7" w14:textId="0E7FE88E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</w:tcPr>
          <w:p w14:paraId="0E371942" w14:textId="77777777" w:rsidR="00D2018C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0FC8B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4C7F4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A0DA9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70F5B" w14:textId="44778946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70CC075E" w14:textId="77777777" w:rsidR="00D2018C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11926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8E6C1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A9469" w14:textId="36241B45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016" w:type="dxa"/>
            <w:vMerge w:val="restart"/>
          </w:tcPr>
          <w:p w14:paraId="1A77E50C" w14:textId="0B7B1534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390B0456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18C" w:rsidRPr="00E75172" w14:paraId="54F4F043" w14:textId="77777777" w:rsidTr="006710D7">
        <w:trPr>
          <w:gridAfter w:val="1"/>
          <w:wAfter w:w="7" w:type="dxa"/>
          <w:trHeight w:val="345"/>
        </w:trPr>
        <w:tc>
          <w:tcPr>
            <w:tcW w:w="511" w:type="dxa"/>
            <w:vMerge/>
          </w:tcPr>
          <w:p w14:paraId="3603462E" w14:textId="77777777" w:rsidR="00D2018C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36A826DB" w14:textId="77777777" w:rsidR="00D2018C" w:rsidRPr="00E75172" w:rsidRDefault="00D2018C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E778B9" w14:textId="7898E8C9" w:rsidR="00D2018C" w:rsidRPr="00E75172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Wymiana drzwi zewnętrznych oraz remont schodów zewnętrznych </w:t>
            </w:r>
          </w:p>
        </w:tc>
        <w:tc>
          <w:tcPr>
            <w:tcW w:w="1016" w:type="dxa"/>
            <w:vMerge/>
          </w:tcPr>
          <w:p w14:paraId="2A0F30E4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23D37305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01F058A4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C854C8A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20D6367C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43A" w:rsidRPr="00E75172" w14:paraId="3EF22184" w14:textId="76B234AD" w:rsidTr="006710D7">
        <w:trPr>
          <w:gridAfter w:val="1"/>
          <w:wAfter w:w="7" w:type="dxa"/>
        </w:trPr>
        <w:tc>
          <w:tcPr>
            <w:tcW w:w="511" w:type="dxa"/>
          </w:tcPr>
          <w:p w14:paraId="417865A2" w14:textId="77777777" w:rsidR="00D2018C" w:rsidRPr="00E75172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9" w:type="dxa"/>
          </w:tcPr>
          <w:p w14:paraId="42DFD031" w14:textId="77777777" w:rsidR="00D2018C" w:rsidRPr="00E75172" w:rsidRDefault="00D2018C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Olszewka 80 Szkoła Podstawowa w Olszewce</w:t>
            </w:r>
          </w:p>
        </w:tc>
        <w:tc>
          <w:tcPr>
            <w:tcW w:w="2126" w:type="dxa"/>
          </w:tcPr>
          <w:p w14:paraId="1F42C790" w14:textId="025EE42A" w:rsidR="00D2018C" w:rsidRPr="00E75172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D21">
              <w:rPr>
                <w:rFonts w:ascii="Times New Roman" w:hAnsi="Times New Roman" w:cs="Times New Roman"/>
                <w:sz w:val="20"/>
                <w:szCs w:val="20"/>
              </w:rPr>
              <w:t xml:space="preserve">Remont klatek schodowych </w:t>
            </w:r>
          </w:p>
        </w:tc>
        <w:tc>
          <w:tcPr>
            <w:tcW w:w="1016" w:type="dxa"/>
          </w:tcPr>
          <w:p w14:paraId="6D644F70" w14:textId="594B6DD1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318580D" w14:textId="77777777" w:rsidR="00D2018C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BAC8D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327D0" w14:textId="538FDD21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016" w:type="dxa"/>
          </w:tcPr>
          <w:p w14:paraId="561EAB43" w14:textId="782437AD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E2E3D4B" w14:textId="6864A53E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D9BBE18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43A" w:rsidRPr="00E75172" w14:paraId="530320E5" w14:textId="4AD87243" w:rsidTr="006710D7">
        <w:trPr>
          <w:gridAfter w:val="1"/>
          <w:wAfter w:w="7" w:type="dxa"/>
        </w:trPr>
        <w:tc>
          <w:tcPr>
            <w:tcW w:w="511" w:type="dxa"/>
          </w:tcPr>
          <w:p w14:paraId="69FC926D" w14:textId="77777777" w:rsidR="00D2018C" w:rsidRPr="00E75172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9" w:type="dxa"/>
          </w:tcPr>
          <w:p w14:paraId="198A58C2" w14:textId="49156625" w:rsidR="00D2018C" w:rsidRPr="00E75172" w:rsidRDefault="00FB004C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Żelazna Rządowa 29 Ośrodek Zdrowia w Żelaznej Rządowej</w:t>
            </w:r>
          </w:p>
        </w:tc>
        <w:tc>
          <w:tcPr>
            <w:tcW w:w="2126" w:type="dxa"/>
          </w:tcPr>
          <w:p w14:paraId="6B7BD94C" w14:textId="0D63C27A" w:rsidR="00D2018C" w:rsidRPr="00E75172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D21">
              <w:rPr>
                <w:rFonts w:ascii="Times New Roman" w:hAnsi="Times New Roman" w:cs="Times New Roman"/>
                <w:sz w:val="20"/>
                <w:szCs w:val="20"/>
              </w:rPr>
              <w:t xml:space="preserve">Remont klatek schodowych </w:t>
            </w:r>
          </w:p>
        </w:tc>
        <w:tc>
          <w:tcPr>
            <w:tcW w:w="1016" w:type="dxa"/>
          </w:tcPr>
          <w:p w14:paraId="4FEBCB3F" w14:textId="3508FFD1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5808DBC8" w14:textId="77777777" w:rsidR="00D2018C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834DE" w14:textId="6A0110F2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  <w:p w14:paraId="3674DE43" w14:textId="66E4629E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C7F7F3D" w14:textId="3F9DBB41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19259CF5" w14:textId="284379A0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CA4627B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18C" w:rsidRPr="00E75172" w14:paraId="72ED0B7B" w14:textId="79630955" w:rsidTr="006710D7">
        <w:trPr>
          <w:gridAfter w:val="1"/>
          <w:wAfter w:w="7" w:type="dxa"/>
          <w:trHeight w:val="690"/>
        </w:trPr>
        <w:tc>
          <w:tcPr>
            <w:tcW w:w="511" w:type="dxa"/>
            <w:vMerge w:val="restart"/>
          </w:tcPr>
          <w:p w14:paraId="3A11E362" w14:textId="77777777" w:rsidR="00D2018C" w:rsidRPr="00E75172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9" w:type="dxa"/>
            <w:vMerge w:val="restart"/>
          </w:tcPr>
          <w:p w14:paraId="5B4CF98C" w14:textId="69504FE1" w:rsidR="00D2018C" w:rsidRPr="00E75172" w:rsidRDefault="00FB004C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Parciaki 22 Szkoła Podstawowa w Parciakach</w:t>
            </w:r>
          </w:p>
        </w:tc>
        <w:tc>
          <w:tcPr>
            <w:tcW w:w="2126" w:type="dxa"/>
          </w:tcPr>
          <w:p w14:paraId="330E4C9F" w14:textId="351DB1FB" w:rsidR="00D2018C" w:rsidRPr="00E75172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Remont klatek schodowych</w:t>
            </w:r>
          </w:p>
        </w:tc>
        <w:tc>
          <w:tcPr>
            <w:tcW w:w="1016" w:type="dxa"/>
            <w:vMerge w:val="restart"/>
          </w:tcPr>
          <w:p w14:paraId="752F545C" w14:textId="77777777" w:rsidR="003C3E95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B1DF2" w14:textId="77777777" w:rsidR="003C3E95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64E39" w14:textId="33C45199" w:rsidR="00D2018C" w:rsidRPr="00E75172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022" w:type="dxa"/>
            <w:vMerge w:val="restart"/>
          </w:tcPr>
          <w:p w14:paraId="5A4A9F7D" w14:textId="5601FC1A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44EC06CC" w14:textId="2FCC91CC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45413DCF" w14:textId="1166CCD4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6769FD6F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18C" w:rsidRPr="00E75172" w14:paraId="7EC04628" w14:textId="77777777" w:rsidTr="006710D7">
        <w:trPr>
          <w:gridAfter w:val="1"/>
          <w:wAfter w:w="7" w:type="dxa"/>
          <w:trHeight w:val="690"/>
        </w:trPr>
        <w:tc>
          <w:tcPr>
            <w:tcW w:w="511" w:type="dxa"/>
            <w:vMerge/>
          </w:tcPr>
          <w:p w14:paraId="23586C97" w14:textId="77777777" w:rsidR="00D2018C" w:rsidRDefault="00D2018C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124AAFBB" w14:textId="77777777" w:rsidR="00D2018C" w:rsidRPr="00E75172" w:rsidRDefault="00D2018C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44485D" w14:textId="0837E4D1" w:rsidR="00FB004C" w:rsidRPr="00FB004C" w:rsidRDefault="00D2018C" w:rsidP="00FB004C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Remont </w:t>
            </w:r>
            <w:r w:rsidR="003458B8">
              <w:rPr>
                <w:rFonts w:ascii="Times New Roman" w:hAnsi="Times New Roman" w:cs="Times New Roman"/>
                <w:sz w:val="20"/>
                <w:szCs w:val="20"/>
              </w:rPr>
              <w:t>mieszkania o pow.</w:t>
            </w:r>
            <w:r w:rsidR="00FB004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3458B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458B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16" w:type="dxa"/>
            <w:vMerge/>
          </w:tcPr>
          <w:p w14:paraId="1498F0CE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4A5ABA38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15A6D6B4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3C87817F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357FB144" w14:textId="77777777" w:rsidR="00D2018C" w:rsidRPr="00E75172" w:rsidRDefault="00D2018C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95" w:rsidRPr="00E75172" w14:paraId="75658F60" w14:textId="682C7964" w:rsidTr="006710D7">
        <w:trPr>
          <w:gridAfter w:val="1"/>
          <w:wAfter w:w="7" w:type="dxa"/>
          <w:trHeight w:val="460"/>
        </w:trPr>
        <w:tc>
          <w:tcPr>
            <w:tcW w:w="511" w:type="dxa"/>
            <w:vMerge w:val="restart"/>
          </w:tcPr>
          <w:p w14:paraId="0ADE735C" w14:textId="77777777" w:rsidR="003C3E95" w:rsidRPr="00E75172" w:rsidRDefault="003C3E95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9" w:type="dxa"/>
            <w:vMerge w:val="restart"/>
          </w:tcPr>
          <w:p w14:paraId="12FC45B3" w14:textId="77777777" w:rsidR="003C3E95" w:rsidRPr="00E75172" w:rsidRDefault="003C3E95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Żelazna Rządowa 27 </w:t>
            </w:r>
            <w:r w:rsidRPr="00E751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Szkoła Podstawowa w Żelaznej Rządowej</w:t>
            </w:r>
          </w:p>
        </w:tc>
        <w:tc>
          <w:tcPr>
            <w:tcW w:w="2126" w:type="dxa"/>
          </w:tcPr>
          <w:p w14:paraId="730A9D1F" w14:textId="3034F905" w:rsidR="003C3E95" w:rsidRPr="00E75172" w:rsidRDefault="003C3E95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Termomodernizacja budynku</w:t>
            </w:r>
          </w:p>
        </w:tc>
        <w:tc>
          <w:tcPr>
            <w:tcW w:w="1016" w:type="dxa"/>
            <w:vMerge w:val="restart"/>
          </w:tcPr>
          <w:p w14:paraId="76F74872" w14:textId="349D5667" w:rsidR="003C3E95" w:rsidRPr="00E75172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</w:tcPr>
          <w:p w14:paraId="4B5F8B9A" w14:textId="4E01C2DC" w:rsidR="003C3E95" w:rsidRPr="00E75172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3703C3F9" w14:textId="18108D19" w:rsidR="003C3E95" w:rsidRPr="00E75172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0F791B9C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AA376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D1F6F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5FF07" w14:textId="66CD943F" w:rsidR="003C3E95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80 000,00</w:t>
            </w:r>
          </w:p>
        </w:tc>
        <w:tc>
          <w:tcPr>
            <w:tcW w:w="1116" w:type="dxa"/>
            <w:vMerge w:val="restart"/>
          </w:tcPr>
          <w:p w14:paraId="0D39EB04" w14:textId="77777777" w:rsidR="003C3E95" w:rsidRPr="00E75172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95" w:rsidRPr="00E75172" w14:paraId="1009C304" w14:textId="77777777" w:rsidTr="006710D7">
        <w:trPr>
          <w:gridAfter w:val="1"/>
          <w:wAfter w:w="7" w:type="dxa"/>
          <w:trHeight w:val="460"/>
        </w:trPr>
        <w:tc>
          <w:tcPr>
            <w:tcW w:w="511" w:type="dxa"/>
            <w:vMerge/>
          </w:tcPr>
          <w:p w14:paraId="3D17D8AE" w14:textId="77777777" w:rsidR="003C3E95" w:rsidRDefault="003C3E95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56E05A1C" w14:textId="77777777" w:rsidR="003C3E95" w:rsidRPr="00E75172" w:rsidRDefault="003C3E95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EDC846" w14:textId="1FA14F64" w:rsidR="003C3E95" w:rsidRPr="00E75172" w:rsidRDefault="003C3E95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Wymiana pokrycia dachowego</w:t>
            </w:r>
          </w:p>
        </w:tc>
        <w:tc>
          <w:tcPr>
            <w:tcW w:w="1016" w:type="dxa"/>
            <w:vMerge/>
          </w:tcPr>
          <w:p w14:paraId="7829190A" w14:textId="77777777" w:rsidR="003C3E95" w:rsidRPr="00E75172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5BB29F53" w14:textId="77777777" w:rsidR="003C3E95" w:rsidRPr="00E75172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6E971561" w14:textId="77777777" w:rsidR="003C3E95" w:rsidRPr="00E75172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351C2F76" w14:textId="77777777" w:rsidR="003C3E95" w:rsidRPr="00E75172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15559A36" w14:textId="77777777" w:rsidR="003C3E95" w:rsidRPr="00E75172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95" w:rsidRPr="00E75172" w14:paraId="2604E2D3" w14:textId="77777777" w:rsidTr="006710D7">
        <w:trPr>
          <w:gridAfter w:val="1"/>
          <w:wAfter w:w="7" w:type="dxa"/>
          <w:trHeight w:val="460"/>
        </w:trPr>
        <w:tc>
          <w:tcPr>
            <w:tcW w:w="511" w:type="dxa"/>
            <w:vMerge/>
          </w:tcPr>
          <w:p w14:paraId="618B292C" w14:textId="77777777" w:rsidR="003C3E95" w:rsidRDefault="003C3E95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32B76A15" w14:textId="77777777" w:rsidR="003C3E95" w:rsidRPr="00E75172" w:rsidRDefault="003C3E95" w:rsidP="00D20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04A750" w14:textId="6351E011" w:rsidR="006710D7" w:rsidRDefault="003C3E95" w:rsidP="00FB0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Wymiana pieców grzewczych</w:t>
            </w:r>
          </w:p>
          <w:p w14:paraId="416D6D16" w14:textId="284C9534" w:rsidR="006710D7" w:rsidRPr="00E75172" w:rsidRDefault="006710D7" w:rsidP="00D201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1DFECD72" w14:textId="77777777" w:rsidR="003C3E95" w:rsidRPr="00E75172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531C49D5" w14:textId="77777777" w:rsidR="003C3E95" w:rsidRPr="00E75172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F494BCA" w14:textId="77777777" w:rsidR="003C3E95" w:rsidRPr="00E75172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39ED754D" w14:textId="77777777" w:rsidR="003C3E95" w:rsidRPr="00E75172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65B9DA9F" w14:textId="77777777" w:rsidR="003C3E95" w:rsidRPr="00E75172" w:rsidRDefault="003C3E95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43A" w:rsidRPr="00E75172" w14:paraId="0CE58EA1" w14:textId="01F9AB55" w:rsidTr="006710D7">
        <w:trPr>
          <w:gridAfter w:val="1"/>
          <w:wAfter w:w="7" w:type="dxa"/>
          <w:trHeight w:val="231"/>
        </w:trPr>
        <w:tc>
          <w:tcPr>
            <w:tcW w:w="511" w:type="dxa"/>
            <w:vMerge w:val="restart"/>
          </w:tcPr>
          <w:p w14:paraId="543A3BED" w14:textId="77777777" w:rsidR="006E243A" w:rsidRPr="00E75172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9" w:type="dxa"/>
            <w:vMerge w:val="restart"/>
          </w:tcPr>
          <w:p w14:paraId="5919DC39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Nakieł 17 Była Szkoła w Budach Rządowych</w:t>
            </w:r>
          </w:p>
        </w:tc>
        <w:tc>
          <w:tcPr>
            <w:tcW w:w="2126" w:type="dxa"/>
          </w:tcPr>
          <w:p w14:paraId="50224A7A" w14:textId="3E0FA567" w:rsidR="006E243A" w:rsidRPr="00E75172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Termomodernizacja budynku</w:t>
            </w:r>
          </w:p>
        </w:tc>
        <w:tc>
          <w:tcPr>
            <w:tcW w:w="1016" w:type="dxa"/>
            <w:vMerge w:val="restart"/>
          </w:tcPr>
          <w:p w14:paraId="57C9D968" w14:textId="40E1693F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 w:val="restart"/>
          </w:tcPr>
          <w:p w14:paraId="464C9D9A" w14:textId="2D52144C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2F3488B0" w14:textId="2A7D8B34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191D1CC6" w14:textId="46CFBC74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5F545A78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52C2C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0AC9C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25ED0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67F96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9B90F" w14:textId="77777777" w:rsidR="006E243A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E9C2A" w14:textId="4909936E" w:rsidR="006E243A" w:rsidRPr="00E75172" w:rsidRDefault="006E243A" w:rsidP="003C3E9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140 000,00</w:t>
            </w:r>
          </w:p>
        </w:tc>
      </w:tr>
      <w:tr w:rsidR="006E243A" w:rsidRPr="00E75172" w14:paraId="7E7AECE9" w14:textId="77777777" w:rsidTr="006710D7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0D4075D5" w14:textId="77777777" w:rsidR="006E243A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7CF52FE3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3B0A8E" w14:textId="79492679" w:rsidR="006E243A" w:rsidRPr="00E75172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Wymiana pokrycia dachowego</w:t>
            </w:r>
          </w:p>
        </w:tc>
        <w:tc>
          <w:tcPr>
            <w:tcW w:w="1016" w:type="dxa"/>
            <w:vMerge/>
          </w:tcPr>
          <w:p w14:paraId="2510C36D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0F25FE46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3F987675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570534BA" w14:textId="77777777" w:rsidR="006E243A" w:rsidRPr="00E75172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DC4B5AF" w14:textId="77777777" w:rsidR="006E243A" w:rsidRPr="00E75172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43A" w:rsidRPr="00E75172" w14:paraId="2019EE40" w14:textId="77777777" w:rsidTr="006710D7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4CDFAE0A" w14:textId="77777777" w:rsidR="006E243A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3C24982A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EE57A0" w14:textId="16012F04" w:rsidR="006E243A" w:rsidRPr="00E75172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Wymiana stolarki okiennej </w:t>
            </w:r>
          </w:p>
        </w:tc>
        <w:tc>
          <w:tcPr>
            <w:tcW w:w="1016" w:type="dxa"/>
            <w:vMerge/>
          </w:tcPr>
          <w:p w14:paraId="6CA48331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7E49E87B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468B649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025F53E" w14:textId="77777777" w:rsidR="006E243A" w:rsidRPr="00E75172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B3E4CEC" w14:textId="77777777" w:rsidR="006E243A" w:rsidRPr="00E75172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43A" w:rsidRPr="00E75172" w14:paraId="2A3C7AB4" w14:textId="77777777" w:rsidTr="006710D7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1DD5D21D" w14:textId="77777777" w:rsidR="006E243A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2EEA533D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88278B" w14:textId="48B65151" w:rsidR="006E243A" w:rsidRPr="00E75172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Wykonanie instalacji centralnego ogrzewania</w:t>
            </w:r>
          </w:p>
        </w:tc>
        <w:tc>
          <w:tcPr>
            <w:tcW w:w="1016" w:type="dxa"/>
            <w:vMerge/>
          </w:tcPr>
          <w:p w14:paraId="7861FE46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6264AA28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4AE09B92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25BCFE1E" w14:textId="77777777" w:rsidR="006E243A" w:rsidRPr="00E75172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5E6D82B6" w14:textId="77777777" w:rsidR="006E243A" w:rsidRPr="00E75172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43A" w:rsidRPr="00E75172" w14:paraId="3880CF2E" w14:textId="77777777" w:rsidTr="006710D7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00E592D3" w14:textId="77777777" w:rsidR="006E243A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14:paraId="023E60B4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1087C6" w14:textId="496526CE" w:rsidR="006E243A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Wymiana wewnętrzna instalacji wodno-kanalizacyjnej</w:t>
            </w:r>
          </w:p>
        </w:tc>
        <w:tc>
          <w:tcPr>
            <w:tcW w:w="1016" w:type="dxa"/>
            <w:vMerge/>
          </w:tcPr>
          <w:p w14:paraId="4B35869D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14:paraId="5F7A11C2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69082407" w14:textId="77777777" w:rsidR="006E243A" w:rsidRPr="00E75172" w:rsidRDefault="006E243A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85B179A" w14:textId="77777777" w:rsidR="006E243A" w:rsidRPr="00E75172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59A560D6" w14:textId="77777777" w:rsidR="006E243A" w:rsidRPr="00E75172" w:rsidRDefault="006E243A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F57" w:rsidRPr="00E75172" w14:paraId="477790D4" w14:textId="77777777" w:rsidTr="006710D7">
        <w:trPr>
          <w:gridAfter w:val="1"/>
          <w:wAfter w:w="7" w:type="dxa"/>
          <w:trHeight w:val="228"/>
        </w:trPr>
        <w:tc>
          <w:tcPr>
            <w:tcW w:w="511" w:type="dxa"/>
          </w:tcPr>
          <w:p w14:paraId="679F91AC" w14:textId="32905AD1" w:rsidR="00CB6F57" w:rsidRDefault="00CB6F57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69" w:type="dxa"/>
          </w:tcPr>
          <w:p w14:paraId="6FA4739C" w14:textId="7DC3EE02" w:rsidR="00CB6F57" w:rsidRPr="00E75172" w:rsidRDefault="00CB6F57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Drążdżewo Nowe 41</w:t>
            </w:r>
          </w:p>
        </w:tc>
        <w:tc>
          <w:tcPr>
            <w:tcW w:w="2126" w:type="dxa"/>
          </w:tcPr>
          <w:p w14:paraId="12F418BE" w14:textId="6B0739B1" w:rsidR="00CB6F57" w:rsidRDefault="006710D7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3965E83F" w14:textId="77777777" w:rsidR="00CB6F57" w:rsidRPr="00E75172" w:rsidRDefault="00CB6F57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158B8DB5" w14:textId="77777777" w:rsidR="00CB6F57" w:rsidRPr="00E75172" w:rsidRDefault="00CB6F57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5C823E9" w14:textId="77777777" w:rsidR="00CB6F57" w:rsidRPr="00E75172" w:rsidRDefault="00CB6F57" w:rsidP="003C3E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A165C3E" w14:textId="77777777" w:rsidR="00CB6F57" w:rsidRPr="00E75172" w:rsidRDefault="00CB6F57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DD6BA7" w14:textId="77777777" w:rsidR="00CB6F57" w:rsidRPr="00E75172" w:rsidRDefault="00CB6F57" w:rsidP="003C3E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43A" w:rsidRPr="00E75172" w14:paraId="0A582575" w14:textId="3129F19F" w:rsidTr="006710D7">
        <w:trPr>
          <w:gridAfter w:val="1"/>
          <w:wAfter w:w="7" w:type="dxa"/>
        </w:trPr>
        <w:tc>
          <w:tcPr>
            <w:tcW w:w="511" w:type="dxa"/>
          </w:tcPr>
          <w:p w14:paraId="65F9D016" w14:textId="77777777" w:rsidR="003C3E95" w:rsidRPr="00E75172" w:rsidRDefault="003C3E95" w:rsidP="003C3E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</w:tcPr>
          <w:p w14:paraId="3BB0C617" w14:textId="77777777" w:rsidR="003C3E95" w:rsidRPr="00E75172" w:rsidRDefault="003C3E95" w:rsidP="003C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2126" w:type="dxa"/>
          </w:tcPr>
          <w:p w14:paraId="07AC41FE" w14:textId="387C1C6B" w:rsidR="003C3E95" w:rsidRPr="00E75172" w:rsidRDefault="003C3E95" w:rsidP="003C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766C5462" w14:textId="279F70A6" w:rsidR="003C3E95" w:rsidRPr="00E75172" w:rsidRDefault="006E243A" w:rsidP="003C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55 000,00</w:t>
            </w:r>
          </w:p>
        </w:tc>
        <w:tc>
          <w:tcPr>
            <w:tcW w:w="1022" w:type="dxa"/>
          </w:tcPr>
          <w:p w14:paraId="34EE2CC3" w14:textId="23A3B3AE" w:rsidR="003C3E95" w:rsidRPr="00E75172" w:rsidRDefault="006E243A" w:rsidP="003C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40 000,00</w:t>
            </w:r>
          </w:p>
        </w:tc>
        <w:tc>
          <w:tcPr>
            <w:tcW w:w="1016" w:type="dxa"/>
          </w:tcPr>
          <w:p w14:paraId="303803BE" w14:textId="4807DB39" w:rsidR="003C3E95" w:rsidRPr="00E75172" w:rsidRDefault="006E243A" w:rsidP="003C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15 000,00</w:t>
            </w:r>
          </w:p>
        </w:tc>
        <w:tc>
          <w:tcPr>
            <w:tcW w:w="1016" w:type="dxa"/>
          </w:tcPr>
          <w:p w14:paraId="6FF44DC3" w14:textId="55EE6027" w:rsidR="003C3E95" w:rsidRPr="00E75172" w:rsidRDefault="006E243A" w:rsidP="003C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80 000,00</w:t>
            </w:r>
          </w:p>
        </w:tc>
        <w:tc>
          <w:tcPr>
            <w:tcW w:w="1116" w:type="dxa"/>
          </w:tcPr>
          <w:p w14:paraId="31271CA1" w14:textId="07D8DD30" w:rsidR="003C3E95" w:rsidRPr="00E75172" w:rsidRDefault="006E243A" w:rsidP="003C3E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140 000,00</w:t>
            </w:r>
          </w:p>
        </w:tc>
      </w:tr>
    </w:tbl>
    <w:p w14:paraId="1172A060" w14:textId="77777777" w:rsidR="00DF5751" w:rsidRDefault="00DF5751" w:rsidP="00DF57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6B8B7D" w14:textId="49A801BF" w:rsidR="00542B66" w:rsidRPr="00BE7CB4" w:rsidRDefault="00BD1B57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 okresie objętym programem konieczne będą środki na zaadaptowanie budynku po </w:t>
      </w:r>
      <w:r w:rsidR="00CF3F21">
        <w:rPr>
          <w:rFonts w:ascii="Times New Roman" w:hAnsi="Times New Roman" w:cs="Times New Roman"/>
          <w:sz w:val="24"/>
          <w:szCs w:val="24"/>
        </w:rPr>
        <w:t>byłej Szkole Podstawowej w Budach Rządowych na lokale mieszkalne.</w:t>
      </w:r>
    </w:p>
    <w:p w14:paraId="7D97FCA4" w14:textId="0E4FF746" w:rsidR="00CF3F21" w:rsidRDefault="00CF3F21" w:rsidP="00CF3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F21">
        <w:rPr>
          <w:rFonts w:ascii="Times New Roman" w:hAnsi="Times New Roman" w:cs="Times New Roman"/>
          <w:b/>
          <w:sz w:val="24"/>
          <w:szCs w:val="24"/>
        </w:rPr>
        <w:t>Planowana sprzedaż lokali</w:t>
      </w:r>
    </w:p>
    <w:p w14:paraId="2CCDF2CD" w14:textId="1624E9DD" w:rsidR="00367E56" w:rsidRPr="00CF3F21" w:rsidRDefault="00367E56" w:rsidP="00CF3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20BE43C8" w14:textId="2F0D799A" w:rsidR="00572DF3" w:rsidRPr="00BE7CB4" w:rsidRDefault="00CF3F21" w:rsidP="00745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objętym programem nie planuje się sprzedaży lokali mieszkalnych.</w:t>
      </w:r>
    </w:p>
    <w:p w14:paraId="79E85607" w14:textId="212C84ED" w:rsidR="00CF3F21" w:rsidRDefault="00CF3F21" w:rsidP="00857E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ECD">
        <w:rPr>
          <w:rFonts w:ascii="Times New Roman" w:hAnsi="Times New Roman" w:cs="Times New Roman"/>
          <w:b/>
          <w:sz w:val="24"/>
          <w:szCs w:val="24"/>
        </w:rPr>
        <w:t>Zasady polityki czynszowej oraz warunki obniżania czynszu</w:t>
      </w:r>
    </w:p>
    <w:p w14:paraId="43F43012" w14:textId="0008B9A4" w:rsidR="00367E56" w:rsidRDefault="00367E56" w:rsidP="00857E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14:paraId="61394546" w14:textId="293FE5F5" w:rsidR="00CF3F21" w:rsidRPr="00367E56" w:rsidRDefault="00CF3F21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E56">
        <w:rPr>
          <w:rFonts w:ascii="Times New Roman" w:hAnsi="Times New Roman" w:cs="Times New Roman"/>
          <w:sz w:val="24"/>
          <w:szCs w:val="24"/>
        </w:rPr>
        <w:t>Czynsz najmu za 1 m</w:t>
      </w:r>
      <w:r w:rsidRPr="00367E5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367E56">
        <w:rPr>
          <w:rFonts w:ascii="Times New Roman" w:hAnsi="Times New Roman" w:cs="Times New Roman"/>
          <w:sz w:val="24"/>
          <w:szCs w:val="24"/>
        </w:rPr>
        <w:t>powierzchni użytkowej lokali wchodzących w skład mieszkaniowego zasobu gminy ustala się na podstawie stawki bazowej za 1 m</w:t>
      </w:r>
      <w:r w:rsidRPr="00367E5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67E56">
        <w:rPr>
          <w:rFonts w:ascii="Times New Roman" w:hAnsi="Times New Roman" w:cs="Times New Roman"/>
          <w:sz w:val="24"/>
          <w:szCs w:val="24"/>
        </w:rPr>
        <w:t xml:space="preserve"> powierzchni użytkowej </w:t>
      </w:r>
      <w:r w:rsidR="0074554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67E56">
        <w:rPr>
          <w:rFonts w:ascii="Times New Roman" w:hAnsi="Times New Roman" w:cs="Times New Roman"/>
          <w:sz w:val="24"/>
          <w:szCs w:val="24"/>
        </w:rPr>
        <w:t>z uwzględnieniem czynników obniżających lub podwyższających ich wartość.</w:t>
      </w:r>
    </w:p>
    <w:p w14:paraId="6D237CA6" w14:textId="77777777" w:rsidR="00CF3F21" w:rsidRDefault="00CF0254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B7BB4">
        <w:rPr>
          <w:rFonts w:ascii="Times New Roman" w:hAnsi="Times New Roman" w:cs="Times New Roman"/>
          <w:sz w:val="24"/>
          <w:szCs w:val="24"/>
        </w:rPr>
        <w:t>opu</w:t>
      </w:r>
      <w:r w:rsidR="00156557">
        <w:rPr>
          <w:rFonts w:ascii="Times New Roman" w:hAnsi="Times New Roman" w:cs="Times New Roman"/>
          <w:sz w:val="24"/>
          <w:szCs w:val="24"/>
        </w:rPr>
        <w:t>szcza się stosowanie obniżki</w:t>
      </w:r>
      <w:r>
        <w:rPr>
          <w:rFonts w:ascii="Times New Roman" w:hAnsi="Times New Roman" w:cs="Times New Roman"/>
          <w:sz w:val="24"/>
          <w:szCs w:val="24"/>
        </w:rPr>
        <w:t xml:space="preserve"> czynszu w stosunku do najemców o niskich dochodach.</w:t>
      </w:r>
      <w:r w:rsidR="00156557">
        <w:rPr>
          <w:rFonts w:ascii="Times New Roman" w:hAnsi="Times New Roman" w:cs="Times New Roman"/>
          <w:sz w:val="24"/>
          <w:szCs w:val="24"/>
        </w:rPr>
        <w:t xml:space="preserve"> Decyzję w sprawie obniżki czynszu podejmuje Wójt Gminy.</w:t>
      </w:r>
    </w:p>
    <w:p w14:paraId="0571CD91" w14:textId="23130E27" w:rsidR="00CF0254" w:rsidRDefault="00156557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Naliczony wg obowiązujących stawek czynsz obniża się o 10 % w sytuacji, gdy średni miesięczny dochód na jedną osobę w gospodarstwie domowym wnioskodawcy w okresie </w:t>
      </w:r>
      <w:r w:rsidR="0074554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 miesięcy poprzedzających złożenie wniosku nie przekracza 75 % najniższej emerytury </w:t>
      </w:r>
      <w:r w:rsidR="0074554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w gospodarstwach jednoosobowych i 50 % w gospodarstwach wieloosobowych.</w:t>
      </w:r>
    </w:p>
    <w:p w14:paraId="4F4E23D7" w14:textId="77777777" w:rsidR="00156557" w:rsidRDefault="00156557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Obniżki czynszu udziela się najemcy na okres 12 miesięcy.</w:t>
      </w:r>
    </w:p>
    <w:p w14:paraId="03C1DA55" w14:textId="77777777" w:rsidR="00CF3F21" w:rsidRDefault="00CF3F21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czynniki obniżające stawki czynszu w następującej wysokości, za:</w:t>
      </w:r>
    </w:p>
    <w:p w14:paraId="3EE19F95" w14:textId="77777777" w:rsidR="00CF3F21" w:rsidRDefault="00CF3F21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bez ciepłej wody dostarczanej z lokalnej kotłowni – 5 %</w:t>
      </w:r>
    </w:p>
    <w:p w14:paraId="70B3F383" w14:textId="77777777" w:rsidR="00CF3F21" w:rsidRDefault="00CF3F21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5B3E">
        <w:rPr>
          <w:rFonts w:ascii="Times New Roman" w:hAnsi="Times New Roman" w:cs="Times New Roman"/>
          <w:sz w:val="24"/>
          <w:szCs w:val="24"/>
        </w:rPr>
        <w:t>lokal bez centralnego ogrzewania – 10 %</w:t>
      </w:r>
    </w:p>
    <w:p w14:paraId="4291E75E" w14:textId="77777777" w:rsidR="00DE5B3E" w:rsidRDefault="00DE5B3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bez łazienki albo bez wspólnej używalności łazienki – 5 %</w:t>
      </w:r>
    </w:p>
    <w:p w14:paraId="7265E7DF" w14:textId="77777777" w:rsidR="00DE5B3E" w:rsidRDefault="00DE5B3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bez wc</w:t>
      </w:r>
      <w:r w:rsidR="00071FAE">
        <w:rPr>
          <w:rFonts w:ascii="Times New Roman" w:hAnsi="Times New Roman" w:cs="Times New Roman"/>
          <w:sz w:val="24"/>
          <w:szCs w:val="24"/>
        </w:rPr>
        <w:t xml:space="preserve"> – 5 %</w:t>
      </w:r>
    </w:p>
    <w:p w14:paraId="4A7D5756" w14:textId="77777777" w:rsidR="00DE5B3E" w:rsidRDefault="00DE5B3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bez instalacji wodnej –</w:t>
      </w:r>
      <w:r w:rsidR="00071FAE">
        <w:rPr>
          <w:rFonts w:ascii="Times New Roman" w:hAnsi="Times New Roman" w:cs="Times New Roman"/>
          <w:sz w:val="24"/>
          <w:szCs w:val="24"/>
        </w:rPr>
        <w:t xml:space="preserve"> 10 %</w:t>
      </w:r>
    </w:p>
    <w:p w14:paraId="458C6BDD" w14:textId="77777777" w:rsidR="00071FAE" w:rsidRDefault="00071FA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bez instalacji kanalizacyjnej – 10 %</w:t>
      </w:r>
    </w:p>
    <w:p w14:paraId="3712CD29" w14:textId="77777777" w:rsidR="00071FAE" w:rsidRDefault="00071FA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w suterenie – 5 %</w:t>
      </w:r>
    </w:p>
    <w:p w14:paraId="52BD118A" w14:textId="77777777" w:rsidR="00071FAE" w:rsidRDefault="00071FAE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ze ws</w:t>
      </w:r>
      <w:r w:rsidR="00D07CE5">
        <w:rPr>
          <w:rFonts w:ascii="Times New Roman" w:hAnsi="Times New Roman" w:cs="Times New Roman"/>
          <w:sz w:val="24"/>
          <w:szCs w:val="24"/>
        </w:rPr>
        <w:t>pólną używalnością kuchni lub łazienki – 5 %</w:t>
      </w:r>
    </w:p>
    <w:p w14:paraId="3A56C442" w14:textId="77777777" w:rsidR="00D07CE5" w:rsidRDefault="00D07CE5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z kuchnią albo z wnęką kuchenną bez oświetlenia naturalnego – 5 %</w:t>
      </w:r>
    </w:p>
    <w:p w14:paraId="2DB3EBBF" w14:textId="77777777" w:rsidR="00D07CE5" w:rsidRDefault="00D07CE5" w:rsidP="0074554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jednoizbowy (bez kuchni, wnęki kuchennej albo kuchni wspólnej) – 5 %.</w:t>
      </w:r>
    </w:p>
    <w:p w14:paraId="2A17AB7A" w14:textId="77777777" w:rsidR="00CB6F57" w:rsidRDefault="00121468" w:rsidP="00CB6F5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Wysokości wyżej wymienionych czynników sumują się. </w:t>
      </w:r>
    </w:p>
    <w:p w14:paraId="32876AA0" w14:textId="3C7EFDF9" w:rsidR="00CB6F57" w:rsidRPr="00CB6F57" w:rsidRDefault="00D07CE5" w:rsidP="00CB6F57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F57">
        <w:rPr>
          <w:rFonts w:ascii="Times New Roman" w:hAnsi="Times New Roman" w:cs="Times New Roman"/>
          <w:sz w:val="24"/>
          <w:szCs w:val="24"/>
        </w:rPr>
        <w:t>Ustala się czynnik podwyższający stawki czynszu, za</w:t>
      </w:r>
      <w:r w:rsidR="00367E56" w:rsidRPr="00CB6F57">
        <w:rPr>
          <w:rFonts w:ascii="Times New Roman" w:hAnsi="Times New Roman" w:cs="Times New Roman"/>
          <w:sz w:val="24"/>
          <w:szCs w:val="24"/>
        </w:rPr>
        <w:t xml:space="preserve"> </w:t>
      </w:r>
      <w:r w:rsidRPr="00CB6F57">
        <w:rPr>
          <w:rFonts w:ascii="Times New Roman" w:hAnsi="Times New Roman" w:cs="Times New Roman"/>
          <w:sz w:val="24"/>
          <w:szCs w:val="24"/>
        </w:rPr>
        <w:t xml:space="preserve">lokal w budynku, </w:t>
      </w:r>
      <w:r w:rsidR="00367E56" w:rsidRPr="00CB6F57">
        <w:rPr>
          <w:rFonts w:ascii="Times New Roman" w:hAnsi="Times New Roman" w:cs="Times New Roman"/>
          <w:sz w:val="24"/>
          <w:szCs w:val="24"/>
        </w:rPr>
        <w:t>w</w:t>
      </w:r>
      <w:r w:rsidRPr="00CB6F57">
        <w:rPr>
          <w:rFonts w:ascii="Times New Roman" w:hAnsi="Times New Roman" w:cs="Times New Roman"/>
          <w:sz w:val="24"/>
          <w:szCs w:val="24"/>
        </w:rPr>
        <w:t xml:space="preserve"> którym </w:t>
      </w:r>
      <w:r w:rsidR="00367E56" w:rsidRPr="00CB6F57">
        <w:rPr>
          <w:rFonts w:ascii="Times New Roman" w:hAnsi="Times New Roman" w:cs="Times New Roman"/>
          <w:sz w:val="24"/>
          <w:szCs w:val="24"/>
        </w:rPr>
        <w:t>po</w:t>
      </w:r>
      <w:r w:rsidRPr="00CB6F57">
        <w:rPr>
          <w:rFonts w:ascii="Times New Roman" w:hAnsi="Times New Roman" w:cs="Times New Roman"/>
          <w:sz w:val="24"/>
          <w:szCs w:val="24"/>
        </w:rPr>
        <w:t xml:space="preserve"> 2003 r. przeprowadzono remont kapitalny – 30 %.</w:t>
      </w:r>
    </w:p>
    <w:p w14:paraId="12E3A939" w14:textId="08D3704A" w:rsidR="00542B66" w:rsidRPr="00CB6F57" w:rsidRDefault="00D07CE5" w:rsidP="00CB6F57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B6F57">
        <w:rPr>
          <w:rFonts w:ascii="Times New Roman" w:hAnsi="Times New Roman" w:cs="Times New Roman"/>
          <w:sz w:val="24"/>
          <w:szCs w:val="24"/>
        </w:rPr>
        <w:lastRenderedPageBreak/>
        <w:t xml:space="preserve">Stawka czynszu za najem lokali socjalnych wynosi połowę stawki czynszu </w:t>
      </w:r>
      <w:r w:rsidR="00D1521F" w:rsidRPr="00CB6F57">
        <w:rPr>
          <w:rFonts w:ascii="Times New Roman" w:hAnsi="Times New Roman" w:cs="Times New Roman"/>
          <w:sz w:val="24"/>
          <w:szCs w:val="24"/>
        </w:rPr>
        <w:t xml:space="preserve"> </w:t>
      </w:r>
      <w:r w:rsidRPr="00CB6F57">
        <w:rPr>
          <w:rFonts w:ascii="Times New Roman" w:hAnsi="Times New Roman" w:cs="Times New Roman"/>
          <w:sz w:val="24"/>
          <w:szCs w:val="24"/>
        </w:rPr>
        <w:t xml:space="preserve">obowiązującego w gminnym zasobie mieszkaniowym. Do stawek czynszu za najem lokali </w:t>
      </w:r>
      <w:r w:rsidR="00857ECD" w:rsidRPr="00CB6F57">
        <w:rPr>
          <w:rFonts w:ascii="Times New Roman" w:hAnsi="Times New Roman" w:cs="Times New Roman"/>
          <w:sz w:val="24"/>
          <w:szCs w:val="24"/>
        </w:rPr>
        <w:t>socjalnych nie stosuje się czynników obniżających lub podwyższają</w:t>
      </w:r>
      <w:r w:rsidR="00542B66" w:rsidRPr="00CB6F57">
        <w:rPr>
          <w:rFonts w:ascii="Times New Roman" w:hAnsi="Times New Roman" w:cs="Times New Roman"/>
          <w:sz w:val="24"/>
          <w:szCs w:val="24"/>
        </w:rPr>
        <w:t>cych.</w:t>
      </w:r>
    </w:p>
    <w:p w14:paraId="2FA10B03" w14:textId="77777777" w:rsidR="0074554A" w:rsidRDefault="0074554A" w:rsidP="00CD66D8">
      <w:pPr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67EC16" w14:textId="77777777" w:rsidR="006710D7" w:rsidRDefault="006710D7" w:rsidP="00CD66D8">
      <w:pPr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8E523" w14:textId="56935D1C" w:rsidR="00857ECD" w:rsidRDefault="00857ECD" w:rsidP="00CD66D8">
      <w:pPr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D8">
        <w:rPr>
          <w:rFonts w:ascii="Times New Roman" w:hAnsi="Times New Roman" w:cs="Times New Roman"/>
          <w:b/>
          <w:sz w:val="24"/>
          <w:szCs w:val="24"/>
        </w:rPr>
        <w:t>Zarządzanie mieszkaniowym zasobem gminy</w:t>
      </w:r>
    </w:p>
    <w:p w14:paraId="2C6EF3A6" w14:textId="539A0FA5" w:rsidR="00367E56" w:rsidRPr="00CD66D8" w:rsidRDefault="00367E56" w:rsidP="00CD66D8">
      <w:pPr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4B0B1D6C" w14:textId="3CBD16FC" w:rsidR="00857ECD" w:rsidRPr="00367E56" w:rsidRDefault="00857ECD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E56">
        <w:rPr>
          <w:rFonts w:ascii="Times New Roman" w:hAnsi="Times New Roman" w:cs="Times New Roman"/>
          <w:sz w:val="24"/>
          <w:szCs w:val="24"/>
        </w:rPr>
        <w:t>Lokalami i budynkami wchodzącymi w skład mieszkaniowego zasobu gminy zarządza Wójt.</w:t>
      </w:r>
    </w:p>
    <w:p w14:paraId="04748A6F" w14:textId="77777777" w:rsidR="00857ECD" w:rsidRDefault="00857ECD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obowiązywania programu nie przewiduje się zmian w zarządzaniu mieszkaniowym zasobem gminy.</w:t>
      </w:r>
    </w:p>
    <w:p w14:paraId="548BE63C" w14:textId="22ABD158" w:rsidR="003815B4" w:rsidRDefault="0043439C" w:rsidP="006710D7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Zarządzanie </w:t>
      </w:r>
      <w:r w:rsidR="00572DF3">
        <w:rPr>
          <w:rFonts w:ascii="Times New Roman" w:hAnsi="Times New Roman" w:cs="Times New Roman"/>
          <w:sz w:val="24"/>
          <w:szCs w:val="24"/>
        </w:rPr>
        <w:t xml:space="preserve">mieszkaniowym </w:t>
      </w:r>
      <w:r>
        <w:rPr>
          <w:rFonts w:ascii="Times New Roman" w:hAnsi="Times New Roman" w:cs="Times New Roman"/>
          <w:sz w:val="24"/>
          <w:szCs w:val="24"/>
        </w:rPr>
        <w:t xml:space="preserve">zasobem </w:t>
      </w:r>
      <w:r w:rsidR="00572DF3">
        <w:rPr>
          <w:rFonts w:ascii="Times New Roman" w:hAnsi="Times New Roman" w:cs="Times New Roman"/>
          <w:sz w:val="24"/>
          <w:szCs w:val="24"/>
        </w:rPr>
        <w:t xml:space="preserve">gminy </w:t>
      </w:r>
      <w:r>
        <w:rPr>
          <w:rFonts w:ascii="Times New Roman" w:hAnsi="Times New Roman" w:cs="Times New Roman"/>
          <w:sz w:val="24"/>
          <w:szCs w:val="24"/>
        </w:rPr>
        <w:t>będzie opierać się na racjonalnym gospodarowaniu nim, zapewnie</w:t>
      </w:r>
      <w:r w:rsidR="00572DF3">
        <w:rPr>
          <w:rFonts w:ascii="Times New Roman" w:hAnsi="Times New Roman" w:cs="Times New Roman"/>
          <w:sz w:val="24"/>
          <w:szCs w:val="24"/>
        </w:rPr>
        <w:t>niu w całości jego wykorzystania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48AE833" w14:textId="77777777" w:rsidR="006710D7" w:rsidRPr="006710D7" w:rsidRDefault="006710D7" w:rsidP="006710D7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9269B4" w14:textId="77777777" w:rsidR="006710D7" w:rsidRDefault="006710D7" w:rsidP="00CD66D8">
      <w:pPr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F6593" w14:textId="23D8FDEE" w:rsidR="00857ECD" w:rsidRDefault="00857ECD" w:rsidP="00CD66D8">
      <w:pPr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D8">
        <w:rPr>
          <w:rFonts w:ascii="Times New Roman" w:hAnsi="Times New Roman" w:cs="Times New Roman"/>
          <w:b/>
          <w:sz w:val="24"/>
          <w:szCs w:val="24"/>
        </w:rPr>
        <w:t>Źródła finansowania gospodarki mieszkaniowej</w:t>
      </w:r>
    </w:p>
    <w:p w14:paraId="1F8EE29B" w14:textId="19A8A5F9" w:rsidR="00367E56" w:rsidRPr="00CD66D8" w:rsidRDefault="00367E56" w:rsidP="00CD66D8">
      <w:pPr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14:paraId="5BB87C36" w14:textId="6FE7138B" w:rsidR="00857ECD" w:rsidRPr="00367E56" w:rsidRDefault="00857ECD" w:rsidP="00745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7E56">
        <w:rPr>
          <w:rFonts w:ascii="Times New Roman" w:hAnsi="Times New Roman" w:cs="Times New Roman"/>
          <w:sz w:val="24"/>
          <w:szCs w:val="24"/>
        </w:rPr>
        <w:t xml:space="preserve">Źródłami finansowania gospodarki mieszkaniowej w gminie Jednorożec w kolejnych latach będą: </w:t>
      </w:r>
    </w:p>
    <w:p w14:paraId="4F820C37" w14:textId="67DBC7B9" w:rsidR="00857ECD" w:rsidRDefault="00857ECD" w:rsidP="0074554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wpływy z czynszów z tytułu najmu lokali komunalnych, zarówno mieszkalnych, jak </w:t>
      </w:r>
      <w:r w:rsidR="00D1521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i użytkowych,</w:t>
      </w:r>
    </w:p>
    <w:p w14:paraId="7A7E6B32" w14:textId="19032D0D" w:rsidR="00857ECD" w:rsidRDefault="00857ECD" w:rsidP="0074554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środki finansowe z budżetu gminy.</w:t>
      </w:r>
    </w:p>
    <w:p w14:paraId="29E4166E" w14:textId="743DDBEF" w:rsidR="00A47401" w:rsidRDefault="00A47401" w:rsidP="0074554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 na utrzymanie zasobu mieszkaniowego składają się m.in. z:</w:t>
      </w:r>
    </w:p>
    <w:p w14:paraId="042B4F9F" w14:textId="594A6F1E" w:rsidR="00A47401" w:rsidRDefault="00A47401" w:rsidP="0074554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utrzymania porządku i czystości,</w:t>
      </w:r>
    </w:p>
    <w:p w14:paraId="7940B87A" w14:textId="77777777" w:rsidR="00A47401" w:rsidRDefault="00A47401" w:rsidP="0074554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opłat za energie elektryczną do części wspólnych, </w:t>
      </w:r>
    </w:p>
    <w:p w14:paraId="07ADD2D3" w14:textId="58828254" w:rsidR="00A47401" w:rsidRDefault="00A47401" w:rsidP="0074554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przeglądy i konserwacje,</w:t>
      </w:r>
      <w:r w:rsidR="003815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ubezpieczenia</w:t>
      </w:r>
      <w:r w:rsidR="003815B4">
        <w:rPr>
          <w:rFonts w:ascii="Times New Roman" w:hAnsi="Times New Roman" w:cs="Times New Roman"/>
          <w:sz w:val="24"/>
          <w:szCs w:val="24"/>
        </w:rPr>
        <w:t>,</w:t>
      </w:r>
    </w:p>
    <w:p w14:paraId="13E8290F" w14:textId="3BF4C2B1" w:rsidR="00A47401" w:rsidRDefault="00A47401" w:rsidP="0074554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wydatki na administrację, </w:t>
      </w:r>
    </w:p>
    <w:p w14:paraId="37DDCD7A" w14:textId="062357E7" w:rsidR="00A47401" w:rsidRDefault="00A47401" w:rsidP="0074554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pozostałe koszty.</w:t>
      </w:r>
    </w:p>
    <w:p w14:paraId="26E5E44D" w14:textId="13B45EFB" w:rsidR="0074554A" w:rsidRPr="006710D7" w:rsidRDefault="006710D7" w:rsidP="006710D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710D7">
        <w:rPr>
          <w:rFonts w:ascii="Times New Roman" w:hAnsi="Times New Roman" w:cs="Times New Roman"/>
          <w:b/>
          <w:bCs/>
          <w:sz w:val="24"/>
          <w:szCs w:val="24"/>
        </w:rPr>
        <w:t>Tabela nr 3</w:t>
      </w:r>
    </w:p>
    <w:p w14:paraId="49BD5C94" w14:textId="77777777" w:rsidR="006710D7" w:rsidRDefault="006710D7" w:rsidP="007455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C43D9" w14:textId="49EDFADA" w:rsidR="003F08C2" w:rsidRPr="006710D7" w:rsidRDefault="003F08C2" w:rsidP="007455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0D7">
        <w:rPr>
          <w:rFonts w:ascii="Times New Roman" w:hAnsi="Times New Roman" w:cs="Times New Roman"/>
          <w:b/>
          <w:bCs/>
          <w:sz w:val="24"/>
          <w:szCs w:val="24"/>
        </w:rPr>
        <w:t>Zestawienie dochodów i wydatków związanych z</w:t>
      </w:r>
      <w:r w:rsidR="00857ECD" w:rsidRPr="006710D7">
        <w:rPr>
          <w:rFonts w:ascii="Times New Roman" w:hAnsi="Times New Roman" w:cs="Times New Roman"/>
          <w:b/>
          <w:bCs/>
          <w:sz w:val="24"/>
          <w:szCs w:val="24"/>
        </w:rPr>
        <w:t xml:space="preserve"> zasob</w:t>
      </w:r>
      <w:r w:rsidRPr="006710D7">
        <w:rPr>
          <w:rFonts w:ascii="Times New Roman" w:hAnsi="Times New Roman" w:cs="Times New Roman"/>
          <w:b/>
          <w:bCs/>
          <w:sz w:val="24"/>
          <w:szCs w:val="24"/>
        </w:rPr>
        <w:t xml:space="preserve">em </w:t>
      </w:r>
      <w:r w:rsidR="00857ECD" w:rsidRPr="006710D7">
        <w:rPr>
          <w:rFonts w:ascii="Times New Roman" w:hAnsi="Times New Roman" w:cs="Times New Roman"/>
          <w:b/>
          <w:bCs/>
          <w:sz w:val="24"/>
          <w:szCs w:val="24"/>
        </w:rPr>
        <w:t>mieszkaniow</w:t>
      </w:r>
      <w:r w:rsidRPr="006710D7">
        <w:rPr>
          <w:rFonts w:ascii="Times New Roman" w:hAnsi="Times New Roman" w:cs="Times New Roman"/>
          <w:b/>
          <w:bCs/>
          <w:sz w:val="24"/>
          <w:szCs w:val="24"/>
        </w:rPr>
        <w:t>ym</w:t>
      </w:r>
    </w:p>
    <w:p w14:paraId="5EE34ED4" w14:textId="74E2C27E" w:rsidR="00857ECD" w:rsidRDefault="00857ECD" w:rsidP="0074554A">
      <w:pPr>
        <w:jc w:val="center"/>
        <w:rPr>
          <w:rFonts w:ascii="Times New Roman" w:hAnsi="Times New Roman" w:cs="Times New Roman"/>
          <w:sz w:val="24"/>
          <w:szCs w:val="24"/>
        </w:rPr>
      </w:pPr>
      <w:r w:rsidRPr="006710D7">
        <w:rPr>
          <w:rFonts w:ascii="Times New Roman" w:hAnsi="Times New Roman" w:cs="Times New Roman"/>
          <w:b/>
          <w:bCs/>
          <w:sz w:val="24"/>
          <w:szCs w:val="24"/>
        </w:rPr>
        <w:t xml:space="preserve"> w latach 20</w:t>
      </w:r>
      <w:r w:rsidR="0074554A" w:rsidRPr="006710D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6710D7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74554A" w:rsidRPr="006710D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Style w:val="Tabela-Siatka"/>
        <w:tblW w:w="9114" w:type="dxa"/>
        <w:tblLook w:val="04A0" w:firstRow="1" w:lastRow="0" w:firstColumn="1" w:lastColumn="0" w:noHBand="0" w:noVBand="1"/>
      </w:tblPr>
      <w:tblGrid>
        <w:gridCol w:w="3334"/>
        <w:gridCol w:w="1197"/>
        <w:gridCol w:w="1134"/>
        <w:gridCol w:w="1134"/>
        <w:gridCol w:w="1134"/>
        <w:gridCol w:w="1175"/>
        <w:gridCol w:w="6"/>
      </w:tblGrid>
      <w:tr w:rsidR="00400506" w14:paraId="1C7B20FE" w14:textId="77777777" w:rsidTr="00221D9B">
        <w:trPr>
          <w:trHeight w:val="501"/>
        </w:trPr>
        <w:tc>
          <w:tcPr>
            <w:tcW w:w="3334" w:type="dxa"/>
            <w:vMerge w:val="restart"/>
          </w:tcPr>
          <w:p w14:paraId="515409FC" w14:textId="77777777" w:rsidR="00400506" w:rsidRDefault="00400506" w:rsidP="00857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gridSpan w:val="6"/>
          </w:tcPr>
          <w:p w14:paraId="200FE2C3" w14:textId="77777777" w:rsidR="00400506" w:rsidRPr="00CD66D8" w:rsidRDefault="00400506" w:rsidP="00CD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D8">
              <w:rPr>
                <w:rFonts w:ascii="Times New Roman" w:hAnsi="Times New Roman" w:cs="Times New Roman"/>
                <w:sz w:val="20"/>
                <w:szCs w:val="20"/>
              </w:rPr>
              <w:t>Planowane koszty utrzymania zasobu mieszkaniowego w poszczególnych latach (w tys. zł)</w:t>
            </w:r>
          </w:p>
        </w:tc>
      </w:tr>
      <w:tr w:rsidR="00CD66D8" w14:paraId="2A4729AD" w14:textId="77777777" w:rsidTr="00221D9B">
        <w:trPr>
          <w:gridAfter w:val="1"/>
          <w:wAfter w:w="6" w:type="dxa"/>
          <w:trHeight w:val="270"/>
        </w:trPr>
        <w:tc>
          <w:tcPr>
            <w:tcW w:w="3334" w:type="dxa"/>
            <w:vMerge/>
          </w:tcPr>
          <w:p w14:paraId="3AAD750F" w14:textId="77777777" w:rsidR="00400506" w:rsidRDefault="00400506" w:rsidP="00857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B70908D" w14:textId="3FFEE66A" w:rsidR="00400506" w:rsidRPr="00CD66D8" w:rsidRDefault="00400506" w:rsidP="00CD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21D9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14:paraId="18662B5F" w14:textId="291D2E5D" w:rsidR="00400506" w:rsidRPr="00CD66D8" w:rsidRDefault="00400506" w:rsidP="00CD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21D9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14:paraId="229A8D31" w14:textId="4214EE51" w:rsidR="00400506" w:rsidRPr="00CD66D8" w:rsidRDefault="00400506" w:rsidP="00CD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21D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14:paraId="1E2754B0" w14:textId="56941B0F" w:rsidR="00400506" w:rsidRPr="00CD66D8" w:rsidRDefault="00400506" w:rsidP="00CD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D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21D9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5" w:type="dxa"/>
          </w:tcPr>
          <w:p w14:paraId="65E8AD24" w14:textId="28DA9E82" w:rsidR="00400506" w:rsidRPr="00CD66D8" w:rsidRDefault="00400506" w:rsidP="00CD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D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21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52DFF" w14:paraId="5829BF75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0716A566" w14:textId="6CDFBEC4" w:rsidR="00F52DFF" w:rsidRPr="001B0990" w:rsidRDefault="00F52DFF" w:rsidP="00F52DF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Dochody, w tym:</w:t>
            </w:r>
          </w:p>
        </w:tc>
        <w:tc>
          <w:tcPr>
            <w:tcW w:w="1197" w:type="dxa"/>
          </w:tcPr>
          <w:p w14:paraId="0AD3DB7A" w14:textId="323ED540" w:rsidR="00F52DFF" w:rsidRPr="001B0990" w:rsidRDefault="00F52DFF" w:rsidP="00F52D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185 000,00</w:t>
            </w:r>
          </w:p>
        </w:tc>
        <w:tc>
          <w:tcPr>
            <w:tcW w:w="1134" w:type="dxa"/>
          </w:tcPr>
          <w:p w14:paraId="7C978B3E" w14:textId="2F87C6C7" w:rsidR="00F52DFF" w:rsidRPr="001B0990" w:rsidRDefault="00F52DFF" w:rsidP="00F52D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185 000,00</w:t>
            </w:r>
          </w:p>
        </w:tc>
        <w:tc>
          <w:tcPr>
            <w:tcW w:w="1134" w:type="dxa"/>
          </w:tcPr>
          <w:p w14:paraId="5CC5C501" w14:textId="06E1818F" w:rsidR="00F52DFF" w:rsidRPr="001B0990" w:rsidRDefault="00F52DFF" w:rsidP="00F52D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185 000,00</w:t>
            </w:r>
          </w:p>
        </w:tc>
        <w:tc>
          <w:tcPr>
            <w:tcW w:w="1134" w:type="dxa"/>
          </w:tcPr>
          <w:p w14:paraId="2A239E64" w14:textId="14340672" w:rsidR="00F52DFF" w:rsidRPr="001B0990" w:rsidRDefault="00F52DFF" w:rsidP="00F52D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185 000,00</w:t>
            </w:r>
          </w:p>
        </w:tc>
        <w:tc>
          <w:tcPr>
            <w:tcW w:w="1175" w:type="dxa"/>
          </w:tcPr>
          <w:p w14:paraId="338032CD" w14:textId="3ED5416B" w:rsidR="00F52DFF" w:rsidRPr="001B0990" w:rsidRDefault="00F52DFF" w:rsidP="00F52D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190 000,00</w:t>
            </w:r>
          </w:p>
        </w:tc>
      </w:tr>
      <w:tr w:rsidR="00F52DFF" w14:paraId="0D54530F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48E9D870" w14:textId="7323057B" w:rsidR="00F52DFF" w:rsidRDefault="00F52DFF" w:rsidP="00F52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Wpływy z czynszów z lokali mieszkalnych i użytkowych</w:t>
            </w:r>
          </w:p>
        </w:tc>
        <w:tc>
          <w:tcPr>
            <w:tcW w:w="1197" w:type="dxa"/>
          </w:tcPr>
          <w:p w14:paraId="4E212A7C" w14:textId="6175C755" w:rsidR="00F52DFF" w:rsidRPr="0022561E" w:rsidRDefault="00F52DFF" w:rsidP="00F52D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185 000,00</w:t>
            </w:r>
          </w:p>
        </w:tc>
        <w:tc>
          <w:tcPr>
            <w:tcW w:w="1134" w:type="dxa"/>
          </w:tcPr>
          <w:p w14:paraId="6967C32B" w14:textId="1815E35E" w:rsidR="00F52DFF" w:rsidRPr="0022561E" w:rsidRDefault="00F52DFF" w:rsidP="00F52D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185 000,00</w:t>
            </w:r>
          </w:p>
        </w:tc>
        <w:tc>
          <w:tcPr>
            <w:tcW w:w="1134" w:type="dxa"/>
          </w:tcPr>
          <w:p w14:paraId="4CB72695" w14:textId="053A2B82" w:rsidR="00F52DFF" w:rsidRPr="0022561E" w:rsidRDefault="00F52DFF" w:rsidP="00F52D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185 000,00</w:t>
            </w:r>
          </w:p>
        </w:tc>
        <w:tc>
          <w:tcPr>
            <w:tcW w:w="1134" w:type="dxa"/>
          </w:tcPr>
          <w:p w14:paraId="294FF36E" w14:textId="67FC7C18" w:rsidR="00F52DFF" w:rsidRPr="0022561E" w:rsidRDefault="00F52DFF" w:rsidP="00F52D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185 000,00</w:t>
            </w:r>
          </w:p>
        </w:tc>
        <w:tc>
          <w:tcPr>
            <w:tcW w:w="1175" w:type="dxa"/>
          </w:tcPr>
          <w:p w14:paraId="7B3A7981" w14:textId="388E47EB" w:rsidR="00F52DFF" w:rsidRPr="0022561E" w:rsidRDefault="00F52DFF" w:rsidP="00F52D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185 000,00</w:t>
            </w:r>
          </w:p>
        </w:tc>
      </w:tr>
      <w:tr w:rsidR="00F52DFF" w14:paraId="48C148EF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1B8F03B1" w14:textId="0F9C76B6" w:rsidR="00F52DFF" w:rsidRPr="00F52DFF" w:rsidRDefault="00F52DFF" w:rsidP="00F52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F52DFF">
              <w:rPr>
                <w:rFonts w:ascii="Times New Roman" w:hAnsi="Times New Roman" w:cs="Times New Roman"/>
                <w:sz w:val="20"/>
                <w:szCs w:val="20"/>
              </w:rPr>
              <w:t>rodki finansowe z budżetu gminy</w:t>
            </w:r>
          </w:p>
        </w:tc>
        <w:tc>
          <w:tcPr>
            <w:tcW w:w="1197" w:type="dxa"/>
          </w:tcPr>
          <w:p w14:paraId="588D6DD9" w14:textId="5F7CD82A" w:rsidR="00F52DFF" w:rsidRDefault="00F52DFF" w:rsidP="00F52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BC01C9" w14:textId="537DA8EF" w:rsidR="00F52DFF" w:rsidRDefault="00F52DFF" w:rsidP="00F52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B9D61B2" w14:textId="16C6C553" w:rsidR="00F52DFF" w:rsidRDefault="00F52DFF" w:rsidP="00F52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FB9D629" w14:textId="4B115520" w:rsidR="00F52DFF" w:rsidRDefault="00F52DFF" w:rsidP="00F52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14:paraId="7759BD54" w14:textId="08CD5C29" w:rsidR="00F52DFF" w:rsidRDefault="00F52DFF" w:rsidP="00F52D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5 000,00</w:t>
            </w:r>
          </w:p>
        </w:tc>
      </w:tr>
      <w:tr w:rsidR="00F52DFF" w14:paraId="3F0BAEBD" w14:textId="77777777" w:rsidTr="00221D9B">
        <w:trPr>
          <w:gridAfter w:val="1"/>
          <w:wAfter w:w="6" w:type="dxa"/>
          <w:trHeight w:val="264"/>
        </w:trPr>
        <w:tc>
          <w:tcPr>
            <w:tcW w:w="3334" w:type="dxa"/>
          </w:tcPr>
          <w:p w14:paraId="54A2D54D" w14:textId="735658DA" w:rsidR="00F52DFF" w:rsidRPr="001B0990" w:rsidRDefault="00F52DFF" w:rsidP="00F52DF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Wydatki, w tym: </w:t>
            </w:r>
          </w:p>
        </w:tc>
        <w:tc>
          <w:tcPr>
            <w:tcW w:w="1197" w:type="dxa"/>
          </w:tcPr>
          <w:p w14:paraId="05DDD719" w14:textId="1EF895C2" w:rsidR="00F52DFF" w:rsidRPr="001B0990" w:rsidRDefault="00F52DFF" w:rsidP="00F52D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175 000,00</w:t>
            </w:r>
          </w:p>
        </w:tc>
        <w:tc>
          <w:tcPr>
            <w:tcW w:w="1134" w:type="dxa"/>
          </w:tcPr>
          <w:p w14:paraId="2A9191AE" w14:textId="74CBD6EF" w:rsidR="00F52DFF" w:rsidRPr="001B0990" w:rsidRDefault="00F52DFF" w:rsidP="00F52D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160 000,00</w:t>
            </w:r>
          </w:p>
        </w:tc>
        <w:tc>
          <w:tcPr>
            <w:tcW w:w="1134" w:type="dxa"/>
          </w:tcPr>
          <w:p w14:paraId="2D8E9182" w14:textId="3AC1613C" w:rsidR="00F52DFF" w:rsidRPr="001B0990" w:rsidRDefault="00F52DFF" w:rsidP="00F52D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135 000,00</w:t>
            </w:r>
          </w:p>
        </w:tc>
        <w:tc>
          <w:tcPr>
            <w:tcW w:w="1134" w:type="dxa"/>
          </w:tcPr>
          <w:p w14:paraId="51710523" w14:textId="06E9D58D" w:rsidR="00F52DFF" w:rsidRPr="001B0990" w:rsidRDefault="00F52DFF" w:rsidP="00F52D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200 000,00</w:t>
            </w:r>
          </w:p>
        </w:tc>
        <w:tc>
          <w:tcPr>
            <w:tcW w:w="1175" w:type="dxa"/>
          </w:tcPr>
          <w:p w14:paraId="77DEF28B" w14:textId="3AEAF568" w:rsidR="00F52DFF" w:rsidRPr="001B0990" w:rsidRDefault="00F52DFF" w:rsidP="00F52D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260 000,00</w:t>
            </w:r>
          </w:p>
        </w:tc>
      </w:tr>
      <w:tr w:rsidR="00F52DFF" w14:paraId="2C5EAEC7" w14:textId="77777777" w:rsidTr="00221D9B">
        <w:trPr>
          <w:gridAfter w:val="1"/>
          <w:wAfter w:w="6" w:type="dxa"/>
          <w:trHeight w:val="284"/>
        </w:trPr>
        <w:tc>
          <w:tcPr>
            <w:tcW w:w="3334" w:type="dxa"/>
          </w:tcPr>
          <w:p w14:paraId="3E3B6665" w14:textId="7857D030" w:rsidR="00F52DFF" w:rsidRPr="00CD66D8" w:rsidRDefault="00F52DFF" w:rsidP="00F52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Bieżąca eksploatacja</w:t>
            </w:r>
          </w:p>
        </w:tc>
        <w:tc>
          <w:tcPr>
            <w:tcW w:w="1197" w:type="dxa"/>
          </w:tcPr>
          <w:p w14:paraId="07D41373" w14:textId="79812D3B" w:rsidR="00F52DFF" w:rsidRPr="0022561E" w:rsidRDefault="00F52DFF" w:rsidP="00F52D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1134" w:type="dxa"/>
          </w:tcPr>
          <w:p w14:paraId="6DFAE5B0" w14:textId="598797B5" w:rsidR="00F52DFF" w:rsidRPr="0022561E" w:rsidRDefault="00F52DFF" w:rsidP="00F52D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1134" w:type="dxa"/>
          </w:tcPr>
          <w:p w14:paraId="4D4A72A5" w14:textId="41D3F197" w:rsidR="00F52DFF" w:rsidRPr="0022561E" w:rsidRDefault="00F52DFF" w:rsidP="00F52D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1134" w:type="dxa"/>
          </w:tcPr>
          <w:p w14:paraId="3C1CF863" w14:textId="7AE80AD7" w:rsidR="00F52DFF" w:rsidRPr="0022561E" w:rsidRDefault="00F52DFF" w:rsidP="00F52D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1175" w:type="dxa"/>
          </w:tcPr>
          <w:p w14:paraId="3E71BCA4" w14:textId="32F4C3E8" w:rsidR="00F52DFF" w:rsidRPr="0022561E" w:rsidRDefault="00F52DFF" w:rsidP="00F52DF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</w:tr>
      <w:tr w:rsidR="00F52DFF" w14:paraId="6EBB7D1A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4763E1E8" w14:textId="6BCC317F" w:rsidR="00F52DFF" w:rsidRPr="00CD66D8" w:rsidRDefault="00F52DFF" w:rsidP="00F52D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Remonty i modernizacja</w:t>
            </w:r>
          </w:p>
        </w:tc>
        <w:tc>
          <w:tcPr>
            <w:tcW w:w="1197" w:type="dxa"/>
          </w:tcPr>
          <w:p w14:paraId="5DDE6469" w14:textId="72541A93" w:rsidR="00F52DFF" w:rsidRPr="00B76E15" w:rsidRDefault="00F52DFF" w:rsidP="00F52D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E15">
              <w:rPr>
                <w:rFonts w:ascii="Times New Roman" w:hAnsi="Times New Roman" w:cs="Times New Roman"/>
                <w:bCs/>
                <w:sz w:val="20"/>
                <w:szCs w:val="20"/>
              </w:rPr>
              <w:t>55 000,00</w:t>
            </w:r>
          </w:p>
        </w:tc>
        <w:tc>
          <w:tcPr>
            <w:tcW w:w="1134" w:type="dxa"/>
          </w:tcPr>
          <w:p w14:paraId="37BEF5E6" w14:textId="1F8C7F4D" w:rsidR="00F52DFF" w:rsidRPr="00B76E15" w:rsidRDefault="00F52DFF" w:rsidP="00F52D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E15">
              <w:rPr>
                <w:rFonts w:ascii="Times New Roman" w:hAnsi="Times New Roman" w:cs="Times New Roman"/>
                <w:bCs/>
                <w:sz w:val="20"/>
                <w:szCs w:val="20"/>
              </w:rPr>
              <w:t>40 000,00</w:t>
            </w:r>
          </w:p>
        </w:tc>
        <w:tc>
          <w:tcPr>
            <w:tcW w:w="1134" w:type="dxa"/>
          </w:tcPr>
          <w:p w14:paraId="33EC45A8" w14:textId="6BFC7739" w:rsidR="00F52DFF" w:rsidRPr="00B76E15" w:rsidRDefault="00F52DFF" w:rsidP="00F52D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E15">
              <w:rPr>
                <w:rFonts w:ascii="Times New Roman" w:hAnsi="Times New Roman" w:cs="Times New Roman"/>
                <w:bCs/>
                <w:sz w:val="20"/>
                <w:szCs w:val="20"/>
              </w:rPr>
              <w:t>15 000,00</w:t>
            </w:r>
          </w:p>
        </w:tc>
        <w:tc>
          <w:tcPr>
            <w:tcW w:w="1134" w:type="dxa"/>
          </w:tcPr>
          <w:p w14:paraId="0A39145A" w14:textId="4F76C622" w:rsidR="00F52DFF" w:rsidRPr="00B76E15" w:rsidRDefault="00F52DFF" w:rsidP="00F52D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E15">
              <w:rPr>
                <w:rFonts w:ascii="Times New Roman" w:hAnsi="Times New Roman" w:cs="Times New Roman"/>
                <w:bCs/>
                <w:sz w:val="20"/>
                <w:szCs w:val="20"/>
              </w:rPr>
              <w:t>80 000,00</w:t>
            </w:r>
          </w:p>
        </w:tc>
        <w:tc>
          <w:tcPr>
            <w:tcW w:w="1175" w:type="dxa"/>
          </w:tcPr>
          <w:p w14:paraId="4ACE7DC3" w14:textId="1A9BED15" w:rsidR="00F52DFF" w:rsidRPr="00B76E15" w:rsidRDefault="00F52DFF" w:rsidP="00F52DFF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6E15">
              <w:rPr>
                <w:rFonts w:ascii="Times New Roman" w:hAnsi="Times New Roman" w:cs="Times New Roman"/>
                <w:bCs/>
                <w:sz w:val="20"/>
                <w:szCs w:val="20"/>
              </w:rPr>
              <w:t>140 000,00</w:t>
            </w:r>
          </w:p>
        </w:tc>
      </w:tr>
      <w:tr w:rsidR="00F52DFF" w14:paraId="512EB606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4A8FA401" w14:textId="715C64F1" w:rsidR="00F52DFF" w:rsidRPr="001B0990" w:rsidRDefault="00F52DFF" w:rsidP="00F52DF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Nadwyżka</w:t>
            </w:r>
          </w:p>
        </w:tc>
        <w:tc>
          <w:tcPr>
            <w:tcW w:w="1197" w:type="dxa"/>
          </w:tcPr>
          <w:p w14:paraId="039394F5" w14:textId="013B68D1" w:rsidR="00F52DFF" w:rsidRPr="001B0990" w:rsidRDefault="00F52DFF" w:rsidP="00F52D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10 000,00</w:t>
            </w:r>
          </w:p>
        </w:tc>
        <w:tc>
          <w:tcPr>
            <w:tcW w:w="1134" w:type="dxa"/>
          </w:tcPr>
          <w:p w14:paraId="4FC61F45" w14:textId="402573E6" w:rsidR="00F52DFF" w:rsidRPr="001B0990" w:rsidRDefault="00F52DFF" w:rsidP="00F52D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25 000,00</w:t>
            </w:r>
          </w:p>
        </w:tc>
        <w:tc>
          <w:tcPr>
            <w:tcW w:w="1134" w:type="dxa"/>
          </w:tcPr>
          <w:p w14:paraId="7EAA709B" w14:textId="4FAE16ED" w:rsidR="00F52DFF" w:rsidRPr="001B0990" w:rsidRDefault="00F52DFF" w:rsidP="00F52D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50 000,00</w:t>
            </w:r>
          </w:p>
        </w:tc>
        <w:tc>
          <w:tcPr>
            <w:tcW w:w="1134" w:type="dxa"/>
          </w:tcPr>
          <w:p w14:paraId="6BAEE2A4" w14:textId="4A6D55AE" w:rsidR="00F52DFF" w:rsidRPr="001B0990" w:rsidRDefault="00F52DFF" w:rsidP="00F52D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14:paraId="2F39A2FE" w14:textId="4955590D" w:rsidR="00F52DFF" w:rsidRPr="001B0990" w:rsidRDefault="00F52DFF" w:rsidP="00F52D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1B0990" w14:paraId="3D0563DC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6FBD0CD5" w14:textId="1D523A4D" w:rsidR="001B0990" w:rsidRPr="001B0990" w:rsidRDefault="001B0990" w:rsidP="00F52DF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Deficyt </w:t>
            </w:r>
          </w:p>
        </w:tc>
        <w:tc>
          <w:tcPr>
            <w:tcW w:w="1197" w:type="dxa"/>
          </w:tcPr>
          <w:p w14:paraId="42A235D3" w14:textId="76935A76" w:rsidR="001B0990" w:rsidRPr="001B0990" w:rsidRDefault="001B0990" w:rsidP="00F52D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F7AF99" w14:textId="0E024D71" w:rsidR="001B0990" w:rsidRPr="001B0990" w:rsidRDefault="001B0990" w:rsidP="00F52D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187985" w14:textId="0961A32C" w:rsidR="001B0990" w:rsidRPr="001B0990" w:rsidRDefault="001B0990" w:rsidP="00F52DF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FA9D3D" w14:textId="715B289D" w:rsidR="001B0990" w:rsidRPr="001B0990" w:rsidRDefault="001B0990" w:rsidP="00F52D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15 000,00</w:t>
            </w:r>
          </w:p>
        </w:tc>
        <w:tc>
          <w:tcPr>
            <w:tcW w:w="1175" w:type="dxa"/>
          </w:tcPr>
          <w:p w14:paraId="6A6EF04B" w14:textId="384CAB05" w:rsidR="001B0990" w:rsidRPr="001B0990" w:rsidRDefault="001B0990" w:rsidP="00F52D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09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70 000,00</w:t>
            </w:r>
          </w:p>
        </w:tc>
      </w:tr>
    </w:tbl>
    <w:p w14:paraId="2FB347EE" w14:textId="00957C60" w:rsidR="003815B4" w:rsidRDefault="003815B4" w:rsidP="00CD66D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1D123DA" w14:textId="4F5925C8" w:rsidR="006710D7" w:rsidRDefault="006710D7" w:rsidP="00CD66D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A0B48DA" w14:textId="0DF6A09A" w:rsidR="006710D7" w:rsidRDefault="006710D7" w:rsidP="00CD66D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97BD969" w14:textId="77777777" w:rsidR="006710D7" w:rsidRDefault="006710D7" w:rsidP="00CD66D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F8D69B9" w14:textId="62D565E7" w:rsidR="00CD66D8" w:rsidRDefault="00CD66D8" w:rsidP="00CD6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D8">
        <w:rPr>
          <w:rFonts w:ascii="Times New Roman" w:hAnsi="Times New Roman" w:cs="Times New Roman"/>
          <w:b/>
          <w:sz w:val="24"/>
          <w:szCs w:val="24"/>
        </w:rPr>
        <w:t>Działania mające na celu poprawę wykorzystania i racjonalizację gospodarowania mieszkaniowym zasobem gminy</w:t>
      </w:r>
    </w:p>
    <w:p w14:paraId="64CFCB78" w14:textId="08703291" w:rsidR="00367E56" w:rsidRDefault="00367E56" w:rsidP="00CD6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7F1DAFA7" w14:textId="77777777" w:rsidR="00CD66D8" w:rsidRPr="00E33C0E" w:rsidRDefault="00CD66D8" w:rsidP="0074554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33C0E">
        <w:rPr>
          <w:rFonts w:ascii="Times New Roman" w:hAnsi="Times New Roman" w:cs="Times New Roman"/>
          <w:sz w:val="24"/>
          <w:szCs w:val="24"/>
        </w:rPr>
        <w:t>W celu poprawy wykorzystania i racjonalizacji gospodarowania zasobem mieszkaniowym, będą podejmowane m. in. następujące działania:</w:t>
      </w:r>
    </w:p>
    <w:p w14:paraId="49BCE835" w14:textId="6F2520E1" w:rsidR="00367E56" w:rsidRPr="00367E56" w:rsidRDefault="00CD66D8" w:rsidP="0074554A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E56">
        <w:rPr>
          <w:rFonts w:ascii="Times New Roman" w:hAnsi="Times New Roman" w:cs="Times New Roman"/>
          <w:sz w:val="24"/>
          <w:szCs w:val="24"/>
        </w:rPr>
        <w:t>zwiększanie mieszkaniowego zasobu gminy przez adaptację budynków o funkcji niemieszkalnej będących własnością gminy,</w:t>
      </w:r>
    </w:p>
    <w:p w14:paraId="2B7DFFFC" w14:textId="77777777" w:rsidR="00367E56" w:rsidRDefault="00CD66D8" w:rsidP="0074554A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E56">
        <w:rPr>
          <w:rFonts w:ascii="Times New Roman" w:hAnsi="Times New Roman" w:cs="Times New Roman"/>
          <w:sz w:val="24"/>
          <w:szCs w:val="24"/>
        </w:rPr>
        <w:t xml:space="preserve">zwiększanie windykacji opłat czynszowych za wynajmowane lokale poprzez proponowanie zamiany lokalu na inny o niższych </w:t>
      </w:r>
      <w:r w:rsidR="00E33C0E" w:rsidRPr="00367E56">
        <w:rPr>
          <w:rFonts w:ascii="Times New Roman" w:hAnsi="Times New Roman" w:cs="Times New Roman"/>
          <w:sz w:val="24"/>
          <w:szCs w:val="24"/>
        </w:rPr>
        <w:t>opłatach związanych z</w:t>
      </w:r>
      <w:r w:rsidR="00F1583C" w:rsidRPr="00367E56">
        <w:rPr>
          <w:rFonts w:ascii="Times New Roman" w:hAnsi="Times New Roman" w:cs="Times New Roman"/>
          <w:sz w:val="24"/>
          <w:szCs w:val="24"/>
        </w:rPr>
        <w:t xml:space="preserve"> jego utrzymaniem przez najemcę,</w:t>
      </w:r>
    </w:p>
    <w:p w14:paraId="5A11DCDD" w14:textId="1470190F" w:rsidR="00F1583C" w:rsidRPr="00367E56" w:rsidRDefault="00CF0254" w:rsidP="00367E56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7E56">
        <w:rPr>
          <w:rFonts w:ascii="Times New Roman" w:hAnsi="Times New Roman" w:cs="Times New Roman"/>
          <w:sz w:val="24"/>
          <w:szCs w:val="24"/>
        </w:rPr>
        <w:t>dążenie do prowadzenia remontów w lokalach mieszkalnych w takim zakresie, aby nie zachodziła potrzeba przydzielenia lokalu zamiennego.</w:t>
      </w:r>
    </w:p>
    <w:sectPr w:rsidR="00F1583C" w:rsidRPr="00367E56" w:rsidSect="00036B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070A4" w14:textId="77777777" w:rsidR="00F251C0" w:rsidRDefault="00F251C0" w:rsidP="00DE74C2">
      <w:pPr>
        <w:spacing w:after="0" w:line="240" w:lineRule="auto"/>
      </w:pPr>
      <w:r>
        <w:separator/>
      </w:r>
    </w:p>
  </w:endnote>
  <w:endnote w:type="continuationSeparator" w:id="0">
    <w:p w14:paraId="73DD5B35" w14:textId="77777777" w:rsidR="00F251C0" w:rsidRDefault="00F251C0" w:rsidP="00DE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3C373" w14:textId="77777777" w:rsidR="00F251C0" w:rsidRDefault="00F251C0" w:rsidP="00DE74C2">
      <w:pPr>
        <w:spacing w:after="0" w:line="240" w:lineRule="auto"/>
      </w:pPr>
      <w:r>
        <w:separator/>
      </w:r>
    </w:p>
  </w:footnote>
  <w:footnote w:type="continuationSeparator" w:id="0">
    <w:p w14:paraId="34BBDEB5" w14:textId="77777777" w:rsidR="00F251C0" w:rsidRDefault="00F251C0" w:rsidP="00DE7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50B1F"/>
    <w:multiLevelType w:val="hybridMultilevel"/>
    <w:tmpl w:val="F3EE761C"/>
    <w:lvl w:ilvl="0" w:tplc="80BE56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4CD"/>
    <w:multiLevelType w:val="hybridMultilevel"/>
    <w:tmpl w:val="A9CEB7D0"/>
    <w:lvl w:ilvl="0" w:tplc="6F00D01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EE51CA9"/>
    <w:multiLevelType w:val="hybridMultilevel"/>
    <w:tmpl w:val="C826D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5BAE"/>
    <w:multiLevelType w:val="hybridMultilevel"/>
    <w:tmpl w:val="618CB616"/>
    <w:lvl w:ilvl="0" w:tplc="0AE0B2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D3BAB"/>
    <w:multiLevelType w:val="hybridMultilevel"/>
    <w:tmpl w:val="1F44C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207D2"/>
    <w:multiLevelType w:val="hybridMultilevel"/>
    <w:tmpl w:val="7A4E5FFE"/>
    <w:lvl w:ilvl="0" w:tplc="1F6255DE">
      <w:start w:val="1"/>
      <w:numFmt w:val="decimal"/>
      <w:lvlText w:val="%1."/>
      <w:lvlJc w:val="left"/>
      <w:pPr>
        <w:ind w:left="6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0DC1D97"/>
    <w:multiLevelType w:val="hybridMultilevel"/>
    <w:tmpl w:val="812CF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5C6F"/>
    <w:multiLevelType w:val="hybridMultilevel"/>
    <w:tmpl w:val="752C7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F5B84"/>
    <w:multiLevelType w:val="hybridMultilevel"/>
    <w:tmpl w:val="27A074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6A728C"/>
    <w:multiLevelType w:val="hybridMultilevel"/>
    <w:tmpl w:val="B5B8DF88"/>
    <w:lvl w:ilvl="0" w:tplc="1ACC4E5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68"/>
    <w:rsid w:val="00026145"/>
    <w:rsid w:val="00036B64"/>
    <w:rsid w:val="00071FAE"/>
    <w:rsid w:val="000C3257"/>
    <w:rsid w:val="000E70B5"/>
    <w:rsid w:val="00105694"/>
    <w:rsid w:val="00121468"/>
    <w:rsid w:val="00156557"/>
    <w:rsid w:val="001B0990"/>
    <w:rsid w:val="001B3263"/>
    <w:rsid w:val="001B4F0C"/>
    <w:rsid w:val="001B7BB4"/>
    <w:rsid w:val="00221D9B"/>
    <w:rsid w:val="0022561E"/>
    <w:rsid w:val="00255082"/>
    <w:rsid w:val="002908A7"/>
    <w:rsid w:val="002B5BCE"/>
    <w:rsid w:val="002E645A"/>
    <w:rsid w:val="00304CAF"/>
    <w:rsid w:val="003074B5"/>
    <w:rsid w:val="00324066"/>
    <w:rsid w:val="003369BC"/>
    <w:rsid w:val="003458B8"/>
    <w:rsid w:val="00347A51"/>
    <w:rsid w:val="00363705"/>
    <w:rsid w:val="00367E56"/>
    <w:rsid w:val="003815B4"/>
    <w:rsid w:val="00397755"/>
    <w:rsid w:val="003B4558"/>
    <w:rsid w:val="003C3E95"/>
    <w:rsid w:val="003F08C2"/>
    <w:rsid w:val="00400506"/>
    <w:rsid w:val="0043439C"/>
    <w:rsid w:val="00450BC6"/>
    <w:rsid w:val="00467ED4"/>
    <w:rsid w:val="00482036"/>
    <w:rsid w:val="004D38E3"/>
    <w:rsid w:val="005005DC"/>
    <w:rsid w:val="00527DF6"/>
    <w:rsid w:val="00542B66"/>
    <w:rsid w:val="00572DF3"/>
    <w:rsid w:val="00576753"/>
    <w:rsid w:val="0057750F"/>
    <w:rsid w:val="0059302E"/>
    <w:rsid w:val="005B78A4"/>
    <w:rsid w:val="005C3AA0"/>
    <w:rsid w:val="006710D7"/>
    <w:rsid w:val="00687B35"/>
    <w:rsid w:val="006E243A"/>
    <w:rsid w:val="006F54C2"/>
    <w:rsid w:val="0070281C"/>
    <w:rsid w:val="007177E7"/>
    <w:rsid w:val="0074554A"/>
    <w:rsid w:val="007539DA"/>
    <w:rsid w:val="00772F68"/>
    <w:rsid w:val="007B3A2D"/>
    <w:rsid w:val="007C166C"/>
    <w:rsid w:val="007E6FE4"/>
    <w:rsid w:val="0080630E"/>
    <w:rsid w:val="00857ECD"/>
    <w:rsid w:val="00862EA6"/>
    <w:rsid w:val="008652EE"/>
    <w:rsid w:val="008C303F"/>
    <w:rsid w:val="008E5C3E"/>
    <w:rsid w:val="00901F6F"/>
    <w:rsid w:val="00925C47"/>
    <w:rsid w:val="00950E3E"/>
    <w:rsid w:val="009725E5"/>
    <w:rsid w:val="00990597"/>
    <w:rsid w:val="009B0328"/>
    <w:rsid w:val="009E1F7F"/>
    <w:rsid w:val="009E5FF8"/>
    <w:rsid w:val="00A027FF"/>
    <w:rsid w:val="00A27665"/>
    <w:rsid w:val="00A47401"/>
    <w:rsid w:val="00AC53BD"/>
    <w:rsid w:val="00AD224E"/>
    <w:rsid w:val="00B643D0"/>
    <w:rsid w:val="00B76E15"/>
    <w:rsid w:val="00B9407D"/>
    <w:rsid w:val="00B967E7"/>
    <w:rsid w:val="00BA42A7"/>
    <w:rsid w:val="00BB6199"/>
    <w:rsid w:val="00BD1B57"/>
    <w:rsid w:val="00BE625B"/>
    <w:rsid w:val="00BE7CB4"/>
    <w:rsid w:val="00BF2FBA"/>
    <w:rsid w:val="00CA7637"/>
    <w:rsid w:val="00CB6F57"/>
    <w:rsid w:val="00CC5837"/>
    <w:rsid w:val="00CD66D8"/>
    <w:rsid w:val="00CF0254"/>
    <w:rsid w:val="00CF3F21"/>
    <w:rsid w:val="00D07CE5"/>
    <w:rsid w:val="00D1521F"/>
    <w:rsid w:val="00D2018C"/>
    <w:rsid w:val="00D26722"/>
    <w:rsid w:val="00D27028"/>
    <w:rsid w:val="00D54A04"/>
    <w:rsid w:val="00D55109"/>
    <w:rsid w:val="00D66F76"/>
    <w:rsid w:val="00D724A8"/>
    <w:rsid w:val="00D9211B"/>
    <w:rsid w:val="00DB4A26"/>
    <w:rsid w:val="00DE5B3E"/>
    <w:rsid w:val="00DE74C2"/>
    <w:rsid w:val="00DF5751"/>
    <w:rsid w:val="00E10F5F"/>
    <w:rsid w:val="00E21EB4"/>
    <w:rsid w:val="00E33C0E"/>
    <w:rsid w:val="00E6428C"/>
    <w:rsid w:val="00E75172"/>
    <w:rsid w:val="00EB2317"/>
    <w:rsid w:val="00EF7543"/>
    <w:rsid w:val="00F1583C"/>
    <w:rsid w:val="00F251C0"/>
    <w:rsid w:val="00F4156B"/>
    <w:rsid w:val="00F52DFF"/>
    <w:rsid w:val="00F6316F"/>
    <w:rsid w:val="00FA4A1D"/>
    <w:rsid w:val="00FB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B429"/>
  <w15:docId w15:val="{964AD1C2-BDA9-47AB-8771-160BADD4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64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74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4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4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2607-0641-4567-A182-FDA498BF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1819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Merchel</dc:creator>
  <cp:lastModifiedBy>Justyna Kulesza</cp:lastModifiedBy>
  <cp:revision>10</cp:revision>
  <cp:lastPrinted>2020-11-20T09:35:00Z</cp:lastPrinted>
  <dcterms:created xsi:type="dcterms:W3CDTF">2020-11-19T12:53:00Z</dcterms:created>
  <dcterms:modified xsi:type="dcterms:W3CDTF">2021-01-29T10:32:00Z</dcterms:modified>
</cp:coreProperties>
</file>