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AE25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Zarządzenie Nr 71/2026</w:t>
      </w:r>
    </w:p>
    <w:p w14:paraId="25209630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Wójta Gminy Jednorożec</w:t>
      </w:r>
    </w:p>
    <w:p w14:paraId="6E2E739F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 dnia 21 lipca 2026 roku</w:t>
      </w:r>
    </w:p>
    <w:p w14:paraId="07167FD8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533364C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 sprawie dokonania zmian w budżecie Gminy Jednorożec na 2026 rok</w:t>
      </w:r>
    </w:p>
    <w:p w14:paraId="18B6B743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4A13AEA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Na podstawie art. 257 ustawy z dnia 27 sierpnia 2009 roku o finansach publicznych (Dz.U.2025 poz. 1483 z </w:t>
      </w:r>
      <w:proofErr w:type="spellStart"/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późn</w:t>
      </w:r>
      <w:proofErr w:type="spellEnd"/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. zm.) zarządza się co następuje:</w:t>
      </w:r>
    </w:p>
    <w:p w14:paraId="285DF7FA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7FF0AE9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1.</w:t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 1.  Wprowadza się zmiany w planie dochodów budżetu gminy na 2026 rok zgodnie z załącznikiem nr 1 do zarządzenia.</w:t>
      </w:r>
    </w:p>
    <w:p w14:paraId="4E52655C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2. Wprowadza się zmiany w planie wydatków budżetu gminy na 2026 rok zgodnie z załącznikiem nr 2 do zarządzenia.</w:t>
      </w:r>
    </w:p>
    <w:p w14:paraId="4A0756A9" w14:textId="77777777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2.</w:t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 Budżet po zmianach wynosi:</w:t>
      </w:r>
    </w:p>
    <w:p w14:paraId="16945BE0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1. Dochody - </w:t>
      </w: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64.083.649,80 zł</w:t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549568FB" w14:textId="77777777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1) dochody bieżące - 54.973.271,08 zł;</w:t>
      </w:r>
    </w:p>
    <w:p w14:paraId="02E93F67" w14:textId="77777777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2) dochody majątkowe - 9.110.378,72 zł.</w:t>
      </w:r>
    </w:p>
    <w:p w14:paraId="4931FA34" w14:textId="77777777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2. Wydatki - </w:t>
      </w: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71.652.988,56 zł</w:t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1D58880B" w14:textId="77777777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1) wydatki bieżące - 46.458.933,43 zł;</w:t>
      </w:r>
    </w:p>
    <w:p w14:paraId="6867CEBB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2) wydatki majątkowe - 25.194.055,13 zł.</w:t>
      </w:r>
    </w:p>
    <w:p w14:paraId="7172D9BC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3.</w:t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 Wprowadza się zmiany w planie dochodów i wydatków związanych z realizacją zadań z zakresu administracji rządowej i innych zadań zleconych zgodnie z załącznikami nr 3 i 4 do zarządzenia.</w:t>
      </w:r>
    </w:p>
    <w:p w14:paraId="5E180086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4.</w:t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 Wykonanie zarządzenia powierza się Wójtowi Gminy.</w:t>
      </w:r>
    </w:p>
    <w:p w14:paraId="59D8FF00" w14:textId="77777777" w:rsidR="00F80A22" w:rsidRPr="00F80A22" w:rsidRDefault="00F80A22" w:rsidP="00F80A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5.</w:t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 Zarządzenie wchodzi w życie z dniem podjęcia i podlega ogłoszeniu w Biuletynie Informacji Publicznej Gminy Jednorożec.</w:t>
      </w:r>
    </w:p>
    <w:p w14:paraId="74BB9989" w14:textId="77777777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</w:t>
      </w:r>
    </w:p>
    <w:p w14:paraId="5BFE043E" w14:textId="16F55892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WÓJT</w:t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</w:p>
    <w:p w14:paraId="3AF5B8E2" w14:textId="6C6A3148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F80A22">
        <w:rPr>
          <w:rFonts w:ascii="Calibri" w:hAnsi="Calibri" w:cs="Calibri"/>
          <w:color w:val="000000"/>
          <w:kern w:val="0"/>
          <w:sz w:val="24"/>
          <w:szCs w:val="24"/>
        </w:rPr>
        <w:t xml:space="preserve">   /-/ mgr inż. Krzysztof </w:t>
      </w:r>
      <w:proofErr w:type="spellStart"/>
      <w:r w:rsidRPr="00F80A22">
        <w:rPr>
          <w:rFonts w:ascii="Calibri" w:hAnsi="Calibri" w:cs="Calibri"/>
          <w:color w:val="000000"/>
          <w:kern w:val="0"/>
          <w:sz w:val="24"/>
          <w:szCs w:val="24"/>
        </w:rPr>
        <w:t>Nizielski</w:t>
      </w:r>
      <w:proofErr w:type="spellEnd"/>
    </w:p>
    <w:p w14:paraId="7FC28153" w14:textId="77777777" w:rsidR="00F80A22" w:rsidRPr="00F80A22" w:rsidRDefault="00F80A22" w:rsidP="00F80A2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43EE1E20" w14:textId="77777777" w:rsidR="00996B4D" w:rsidRDefault="00996B4D"/>
    <w:p w14:paraId="2750310F" w14:textId="77777777" w:rsidR="002510C0" w:rsidRDefault="002510C0"/>
    <w:p w14:paraId="4B067DBD" w14:textId="77777777" w:rsidR="002510C0" w:rsidRDefault="002510C0"/>
    <w:p w14:paraId="1561D1C7" w14:textId="77777777" w:rsidR="002510C0" w:rsidRDefault="002510C0" w:rsidP="002510C0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bookmarkStart w:id="0" w:name="_Hlk193091890"/>
      <w:bookmarkStart w:id="1" w:name="_Hlk210817397"/>
      <w:r>
        <w:rPr>
          <w:rFonts w:ascii="Calibri" w:hAnsi="Calibri" w:cs="Calibri"/>
          <w:color w:val="000000"/>
        </w:rPr>
        <w:lastRenderedPageBreak/>
        <w:t>Uzasadnienie</w:t>
      </w:r>
    </w:p>
    <w:p w14:paraId="64B9831A" w14:textId="77777777" w:rsidR="002510C0" w:rsidRDefault="002510C0" w:rsidP="002510C0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 wprowadzonych zmian w budżecie gminy</w:t>
      </w:r>
    </w:p>
    <w:p w14:paraId="3BE7650C" w14:textId="77777777" w:rsidR="002510C0" w:rsidRDefault="002510C0" w:rsidP="002510C0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2026 rok</w:t>
      </w:r>
    </w:p>
    <w:p w14:paraId="371C46B7" w14:textId="77777777" w:rsidR="002510C0" w:rsidRDefault="002510C0" w:rsidP="002510C0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DOCHODY:</w:t>
      </w:r>
    </w:p>
    <w:p w14:paraId="52D1ADA6" w14:textId="77777777" w:rsidR="002510C0" w:rsidRDefault="002510C0" w:rsidP="002510C0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Dokonuje się zwiększenia planu dochodów na rok 2026 w kwocie 4.961,10 zł wg poniżej wymienionej klasyfikacji budżetowej:</w:t>
      </w:r>
    </w:p>
    <w:p w14:paraId="50FFAAF8" w14:textId="77777777" w:rsidR="002510C0" w:rsidRDefault="002510C0" w:rsidP="002510C0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752 rozdz. 75224 </w:t>
      </w:r>
      <w:r>
        <w:rPr>
          <w:rFonts w:ascii="Calibri" w:hAnsi="Calibri" w:cs="Calibri"/>
          <w:color w:val="000000"/>
        </w:rPr>
        <w:t>– decyzją Wojewody Mazowieckiego Nr 236/2026 z dnia 16.07.2026 roku zmniejszona została dotacja w kwocie 312,90 zł (ustawa budżetowa) z przeznaczeniem                      na realizację zadania dotyczącego kwalifikacji wojskowej.</w:t>
      </w:r>
    </w:p>
    <w:p w14:paraId="7B4EDAFC" w14:textId="77777777" w:rsidR="002510C0" w:rsidRDefault="002510C0" w:rsidP="002510C0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855 rozdz. 85516 </w:t>
      </w:r>
      <w:r>
        <w:rPr>
          <w:rFonts w:ascii="Calibri" w:hAnsi="Calibri" w:cs="Calibri"/>
          <w:color w:val="000000"/>
        </w:rPr>
        <w:t>– decyzją Wojewody Mazowieckiego Nr 202/2026 z dnia 26.06.2026 roku zwiększona została dotacja w kwocie 5.274,00 zł (ustawa budżetowa) z przeznaczeniem                      na dofinansowanie wynagrodzeń pracowników zatrudnionych w samorządowych instytucjach opieki nad dziećmi w wieku do 3 lat.</w:t>
      </w:r>
    </w:p>
    <w:p w14:paraId="1B33EF28" w14:textId="77777777" w:rsidR="002510C0" w:rsidRDefault="002510C0" w:rsidP="002510C0">
      <w:pPr>
        <w:pStyle w:val="NormalnyWeb"/>
        <w:spacing w:before="0" w:after="0" w:line="360" w:lineRule="auto"/>
        <w:jc w:val="both"/>
        <w:rPr>
          <w:rFonts w:ascii="Calibri" w:hAnsi="Calibri" w:cs="Calibri"/>
          <w:b/>
          <w:bCs/>
          <w:color w:val="000000"/>
          <w:u w:val="single"/>
        </w:rPr>
      </w:pPr>
    </w:p>
    <w:p w14:paraId="326AA3E1" w14:textId="77777777" w:rsidR="002510C0" w:rsidRDefault="002510C0" w:rsidP="002510C0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WYDATKI:</w:t>
      </w:r>
    </w:p>
    <w:p w14:paraId="401DBA1E" w14:textId="77777777" w:rsidR="002510C0" w:rsidRDefault="002510C0" w:rsidP="002510C0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Dokonuje się zwiększenia planu wydatków na rok 2026 w 4.961,10 zł wg poniżej wymienionej klasyfikacji budżetowej:</w:t>
      </w:r>
    </w:p>
    <w:p w14:paraId="4F79E066" w14:textId="77777777" w:rsidR="002510C0" w:rsidRDefault="002510C0" w:rsidP="002510C0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752 rozdz. 75224 </w:t>
      </w:r>
      <w:r>
        <w:rPr>
          <w:rFonts w:ascii="Calibri" w:hAnsi="Calibri" w:cs="Calibri"/>
          <w:color w:val="000000"/>
        </w:rPr>
        <w:t>– w planie finansowym Urzędu Gminy w Jednorożcu w ramach kwalifikacji wojskowej osobowych w związku ze zmniejszoną dotacją zmniejsza się plan wydatków zakupu materiałów w kwocie 10,90 zł oraz usługi pozostałe w kwocie 302,00 zł.</w:t>
      </w:r>
    </w:p>
    <w:p w14:paraId="11A2782F" w14:textId="77777777" w:rsidR="002510C0" w:rsidRDefault="002510C0" w:rsidP="002510C0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Dział 855 rozdz. 85516 </w:t>
      </w:r>
      <w:r>
        <w:rPr>
          <w:rFonts w:ascii="Calibri" w:hAnsi="Calibri" w:cs="Calibri"/>
        </w:rPr>
        <w:t>– w planie finansowym Żłobka Samorządowego w Jednorożcu w związku ze zwiększoną dotacją zwiększa się plan wydatków wynagrodzeń osobowych pracowników w kwocie 3.000,00 zł oraz składek na ubezpieczenia społeczne w kwocie 2.274,00 zł.</w:t>
      </w:r>
      <w:bookmarkEnd w:id="0"/>
      <w:bookmarkEnd w:id="1"/>
    </w:p>
    <w:p w14:paraId="0E149D9C" w14:textId="77777777" w:rsidR="002510C0" w:rsidRDefault="002510C0"/>
    <w:sectPr w:rsidR="002510C0" w:rsidSect="00F80A22">
      <w:pgSz w:w="11909" w:h="16834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5D"/>
    <w:rsid w:val="0006145D"/>
    <w:rsid w:val="001B0764"/>
    <w:rsid w:val="002510C0"/>
    <w:rsid w:val="006E0444"/>
    <w:rsid w:val="00996B4D"/>
    <w:rsid w:val="00D0065B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8C90"/>
  <w15:chartTrackingRefBased/>
  <w15:docId w15:val="{9CA338EF-3963-478D-8C70-DCAFF3A6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1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1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1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1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1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1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1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1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1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4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14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14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14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14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14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1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1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1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1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1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14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14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14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1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14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145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semiHidden/>
    <w:unhideWhenUsed/>
    <w:rsid w:val="002510C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Kucińska</dc:creator>
  <cp:keywords/>
  <dc:description/>
  <cp:lastModifiedBy>Magdalena Kucińska</cp:lastModifiedBy>
  <cp:revision>5</cp:revision>
  <dcterms:created xsi:type="dcterms:W3CDTF">2026-07-21T08:45:00Z</dcterms:created>
  <dcterms:modified xsi:type="dcterms:W3CDTF">2026-07-21T09:12:00Z</dcterms:modified>
</cp:coreProperties>
</file>