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211E" w14:textId="01523D13" w:rsidR="00250148" w:rsidRDefault="00250148" w:rsidP="00250148">
      <w:pPr>
        <w:spacing w:after="0" w:line="312" w:lineRule="auto"/>
        <w:jc w:val="right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Jednorożec, dn. 1</w:t>
      </w:r>
      <w:r w:rsidR="00052941">
        <w:rPr>
          <w:rFonts w:ascii="Calibri" w:eastAsia="Times New Roman" w:hAnsi="Calibri" w:cs="Arial"/>
        </w:rPr>
        <w:t>0</w:t>
      </w:r>
      <w:r>
        <w:rPr>
          <w:rFonts w:ascii="Calibri" w:eastAsia="Times New Roman" w:hAnsi="Calibri" w:cs="Arial"/>
        </w:rPr>
        <w:t>.08.2026</w:t>
      </w:r>
    </w:p>
    <w:p w14:paraId="32B582A9" w14:textId="77777777" w:rsidR="00A337BB" w:rsidRDefault="00DE5F25" w:rsidP="00DE5F25">
      <w:pPr>
        <w:spacing w:after="0" w:line="312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ZIR.0002.</w:t>
      </w:r>
      <w:r w:rsidR="00966207">
        <w:rPr>
          <w:rFonts w:ascii="Calibri" w:eastAsia="Times New Roman" w:hAnsi="Calibri" w:cs="Arial"/>
        </w:rPr>
        <w:t>8</w:t>
      </w:r>
      <w:r>
        <w:rPr>
          <w:rFonts w:ascii="Calibri" w:eastAsia="Times New Roman" w:hAnsi="Calibri" w:cs="Arial"/>
        </w:rPr>
        <w:t>.202</w:t>
      </w:r>
      <w:r w:rsidR="00A337BB">
        <w:rPr>
          <w:rFonts w:ascii="Calibri" w:eastAsia="Times New Roman" w:hAnsi="Calibri" w:cs="Arial"/>
        </w:rPr>
        <w:t xml:space="preserve">6                             </w:t>
      </w:r>
    </w:p>
    <w:p w14:paraId="2926782D" w14:textId="2E1D0A56" w:rsidR="00DE5F25" w:rsidRPr="00A337BB" w:rsidRDefault="00A337BB" w:rsidP="00DE5F25">
      <w:pPr>
        <w:spacing w:after="0" w:line="312" w:lineRule="auto"/>
        <w:rPr>
          <w:rFonts w:ascii="Calibri" w:eastAsia="Times New Roman" w:hAnsi="Calibri" w:cs="Arial"/>
          <w:b/>
        </w:rPr>
      </w:pPr>
      <w:r>
        <w:rPr>
          <w:rFonts w:ascii="Calibri" w:eastAsia="Times New Roman" w:hAnsi="Calibri" w:cs="Arial"/>
        </w:rPr>
        <w:t xml:space="preserve">                                                             </w:t>
      </w:r>
      <w:r w:rsidR="00DE5F25">
        <w:rPr>
          <w:rFonts w:ascii="Calibri" w:eastAsia="Times New Roman" w:hAnsi="Calibri" w:cs="Arial"/>
          <w:b/>
        </w:rPr>
        <w:t xml:space="preserve">  </w:t>
      </w:r>
      <w:bookmarkStart w:id="0" w:name="_Hlk119579115"/>
      <w:r w:rsidR="00DE5F25">
        <w:rPr>
          <w:rFonts w:ascii="Calibri" w:eastAsia="Times New Roman" w:hAnsi="Calibri" w:cs="Times New Roman"/>
          <w:b/>
          <w:bCs/>
          <w:sz w:val="32"/>
          <w:szCs w:val="32"/>
        </w:rPr>
        <w:t>ZAWIADOMIENIE</w:t>
      </w:r>
    </w:p>
    <w:p w14:paraId="43DD119E" w14:textId="77777777" w:rsidR="00DE5F25" w:rsidRDefault="00DE5F25" w:rsidP="00DE5F25">
      <w:pPr>
        <w:tabs>
          <w:tab w:val="left" w:pos="5595"/>
        </w:tabs>
        <w:autoSpaceDE w:val="0"/>
        <w:autoSpaceDN w:val="0"/>
        <w:spacing w:after="0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12F9A7E1" w14:textId="2C924C29" w:rsidR="00DE5F25" w:rsidRDefault="00DE5F25" w:rsidP="006416B8">
      <w:pPr>
        <w:tabs>
          <w:tab w:val="left" w:pos="284"/>
        </w:tabs>
        <w:autoSpaceDN w:val="0"/>
        <w:spacing w:after="120" w:line="360" w:lineRule="auto"/>
        <w:ind w:left="-113" w:firstLine="822"/>
        <w:jc w:val="both"/>
        <w:rPr>
          <w:rFonts w:ascii="Calibri" w:eastAsia="Times New Roman" w:hAnsi="Calibri" w:cs="Arial"/>
          <w:sz w:val="24"/>
          <w:szCs w:val="24"/>
        </w:rPr>
      </w:pPr>
      <w:bookmarkStart w:id="1" w:name="_Hlk85439514"/>
      <w:bookmarkEnd w:id="0"/>
      <w:r>
        <w:rPr>
          <w:rFonts w:ascii="Calibri" w:eastAsia="Times New Roman" w:hAnsi="Calibri" w:cs="Arial"/>
          <w:sz w:val="24"/>
          <w:szCs w:val="24"/>
        </w:rPr>
        <w:t>Na podstawie § 15 pkt. 4 Statutu Gminy Jednorożec stanowiącego załącznik do Uchwały nr SOK.0007.21.2018 Rady Gminy Jednorożec z dnia 28 grudnia 2018 r. w sprawie „Statutu Gminy Jednorożec” (Dz. Urz. Woj. Maz. rok 2019 poz. 165 z późn. zm.)</w:t>
      </w:r>
      <w:r w:rsidR="006416B8">
        <w:rPr>
          <w:rFonts w:ascii="Calibri" w:eastAsia="Times New Roman" w:hAnsi="Calibri" w:cs="Arial"/>
          <w:sz w:val="24"/>
          <w:szCs w:val="24"/>
        </w:rPr>
        <w:t xml:space="preserve"> oraz art.</w:t>
      </w:r>
      <w:r w:rsidR="00342EC8">
        <w:rPr>
          <w:rFonts w:ascii="Calibri" w:eastAsia="Times New Roman" w:hAnsi="Calibri" w:cs="Arial"/>
          <w:sz w:val="24"/>
          <w:szCs w:val="24"/>
        </w:rPr>
        <w:t xml:space="preserve">        </w:t>
      </w:r>
      <w:r w:rsidR="006416B8">
        <w:rPr>
          <w:rFonts w:ascii="Calibri" w:eastAsia="Times New Roman" w:hAnsi="Calibri" w:cs="Arial"/>
          <w:sz w:val="24"/>
          <w:szCs w:val="24"/>
        </w:rPr>
        <w:t>20 ust. 3 ustawy  z dnia 8 marca 1990 r. o samorządzie gminnym (tekst jedn. Dz.U. z 2026 r.</w:t>
      </w:r>
      <w:r w:rsidR="00342EC8">
        <w:rPr>
          <w:rFonts w:ascii="Calibri" w:eastAsia="Times New Roman" w:hAnsi="Calibri" w:cs="Arial"/>
          <w:sz w:val="24"/>
          <w:szCs w:val="24"/>
        </w:rPr>
        <w:t xml:space="preserve"> </w:t>
      </w:r>
      <w:r w:rsidR="006416B8">
        <w:rPr>
          <w:rFonts w:ascii="Calibri" w:eastAsia="Times New Roman" w:hAnsi="Calibri" w:cs="Arial"/>
          <w:sz w:val="24"/>
          <w:szCs w:val="24"/>
        </w:rPr>
        <w:t>poz. 662)</w:t>
      </w:r>
      <w:r>
        <w:rPr>
          <w:rFonts w:ascii="Calibri" w:eastAsia="Times New Roman" w:hAnsi="Calibri" w:cs="Arial"/>
          <w:sz w:val="24"/>
          <w:szCs w:val="24"/>
        </w:rPr>
        <w:t xml:space="preserve">zawiadamiam, że </w:t>
      </w:r>
      <w:r>
        <w:rPr>
          <w:rFonts w:ascii="Calibri" w:eastAsia="Times New Roman" w:hAnsi="Calibri" w:cs="Arial"/>
          <w:b/>
          <w:sz w:val="24"/>
          <w:szCs w:val="24"/>
        </w:rPr>
        <w:t>12 sierpnia 2026 r. o godz. 8</w:t>
      </w:r>
      <w:r w:rsidR="00C953B2">
        <w:rPr>
          <w:rFonts w:ascii="Calibri" w:eastAsia="Times New Roman" w:hAnsi="Calibri" w:cs="Arial"/>
          <w:b/>
          <w:sz w:val="24"/>
          <w:szCs w:val="24"/>
          <w:vertAlign w:val="superscript"/>
        </w:rPr>
        <w:t>30</w:t>
      </w:r>
      <w:r>
        <w:rPr>
          <w:rFonts w:ascii="Calibri" w:eastAsia="Times New Roman" w:hAnsi="Calibri" w:cs="Arial"/>
          <w:sz w:val="24"/>
          <w:szCs w:val="24"/>
        </w:rPr>
        <w:t xml:space="preserve"> w sali konferencyjnej Urzędu Gminy w Jednorożcu odbędzie się  </w:t>
      </w:r>
      <w:r>
        <w:rPr>
          <w:rFonts w:ascii="Calibri" w:eastAsia="Times New Roman" w:hAnsi="Calibri" w:cs="Arial"/>
          <w:b/>
          <w:bCs/>
          <w:sz w:val="24"/>
          <w:szCs w:val="24"/>
        </w:rPr>
        <w:t xml:space="preserve">XXVIII </w:t>
      </w:r>
      <w:r>
        <w:rPr>
          <w:rFonts w:ascii="Calibri" w:eastAsia="Times New Roman" w:hAnsi="Calibri" w:cs="Arial"/>
          <w:b/>
          <w:sz w:val="24"/>
          <w:szCs w:val="24"/>
        </w:rPr>
        <w:t xml:space="preserve">Sesja Rady Gminy Jednorożec. </w:t>
      </w:r>
    </w:p>
    <w:p w14:paraId="0EAA0F2D" w14:textId="77777777" w:rsidR="00DE5F25" w:rsidRDefault="00DE5F25" w:rsidP="00DE5F2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-113"/>
        <w:contextualSpacing/>
        <w:jc w:val="both"/>
        <w:rPr>
          <w:rFonts w:ascii="Calibri" w:eastAsia="Times New Roman" w:hAnsi="Calibri" w:cs="Arial"/>
          <w:b/>
          <w:bCs/>
          <w:u w:val="single"/>
        </w:rPr>
      </w:pPr>
      <w:bookmarkStart w:id="2" w:name="_Hlk116974809"/>
      <w:bookmarkEnd w:id="1"/>
      <w:r>
        <w:rPr>
          <w:rFonts w:ascii="Calibri" w:eastAsia="Times New Roman" w:hAnsi="Calibri" w:cs="Arial"/>
          <w:b/>
          <w:bCs/>
          <w:u w:val="single"/>
        </w:rPr>
        <w:t>Tematyką posiedzenia będzie:</w:t>
      </w:r>
    </w:p>
    <w:p w14:paraId="2D14D9CF" w14:textId="77777777" w:rsidR="00DE5F25" w:rsidRDefault="00DE5F25" w:rsidP="00DE5F2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Otwarcie sesji i stwierdzenie kworum.</w:t>
      </w:r>
    </w:p>
    <w:p w14:paraId="2E2A2F9E" w14:textId="77777777" w:rsidR="00DE5F25" w:rsidRDefault="00DE5F25" w:rsidP="00DE5F2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644"/>
        <w:contextualSpacing/>
        <w:jc w:val="both"/>
        <w:rPr>
          <w:rFonts w:ascii="Calibri" w:eastAsia="Andale Sans UI" w:hAnsi="Calibri" w:cs="Arial"/>
          <w:b/>
          <w:bCs/>
          <w:kern w:val="3"/>
          <w:sz w:val="24"/>
          <w:szCs w:val="24"/>
          <w:u w:val="single"/>
          <w:shd w:val="clear" w:color="auto" w:fill="FFFFFF"/>
          <w:lang w:val="de-DE" w:eastAsia="ja-JP" w:bidi="fa-IR"/>
        </w:rPr>
      </w:pPr>
      <w:bookmarkStart w:id="3" w:name="_Hlk85459113"/>
      <w:bookmarkEnd w:id="2"/>
      <w:r>
        <w:rPr>
          <w:rFonts w:ascii="Calibri" w:eastAsia="Times New Roman" w:hAnsi="Calibri" w:cs="Arial"/>
          <w:b/>
          <w:bCs/>
          <w:sz w:val="24"/>
          <w:szCs w:val="24"/>
          <w:u w:val="single"/>
        </w:rPr>
        <w:t>Podjęcie uchwał w sprawie:</w:t>
      </w:r>
    </w:p>
    <w:p w14:paraId="3BB181B9" w14:textId="3B0AF13C" w:rsidR="002A32DD" w:rsidRPr="00A337BB" w:rsidRDefault="002A32DD" w:rsidP="00E7059F">
      <w:pPr>
        <w:pStyle w:val="Akapitzlist"/>
        <w:numPr>
          <w:ilvl w:val="1"/>
          <w:numId w:val="1"/>
        </w:numPr>
        <w:autoSpaceDN w:val="0"/>
        <w:spacing w:after="20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>zmieniającej uchwałę Nr XX.66.2025 Rady Gminy Jednorożec z dnia 22 grudnia 2025 roku  sprawie Wieloletniej Prognozy Finansowej Gminy Jednorożec na lata 2026-2029;</w:t>
      </w:r>
    </w:p>
    <w:p w14:paraId="23CA7C56" w14:textId="2FEC4065" w:rsidR="002A32DD" w:rsidRPr="00A337BB" w:rsidRDefault="002A32DD" w:rsidP="00E7059F">
      <w:pPr>
        <w:pStyle w:val="Akapitzlist"/>
        <w:numPr>
          <w:ilvl w:val="1"/>
          <w:numId w:val="1"/>
        </w:numPr>
        <w:autoSpaceDN w:val="0"/>
        <w:spacing w:after="20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>zmieniającej uchwałę Nr XX.67.2025 Rady Gminy Jednorożec z dnia 22 grudnia 2025 r. w sprawie uchwalenia uchwały budżetowej Gminy Jednorożec na 2026 rok;</w:t>
      </w:r>
    </w:p>
    <w:p w14:paraId="37722D17" w14:textId="6EEEBF4B" w:rsidR="002A32DD" w:rsidRPr="00A337BB" w:rsidRDefault="002D451C" w:rsidP="00A337BB">
      <w:pPr>
        <w:pStyle w:val="Akapitzlist"/>
        <w:numPr>
          <w:ilvl w:val="1"/>
          <w:numId w:val="1"/>
        </w:numPr>
        <w:autoSpaceDN w:val="0"/>
        <w:jc w:val="both"/>
        <w:rPr>
          <w:rFonts w:ascii="Calibri" w:hAnsi="Calibri" w:cs="Calibri"/>
          <w:b/>
          <w:bCs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A32DD" w:rsidRPr="00A337BB">
        <w:rPr>
          <w:rFonts w:ascii="Calibri" w:hAnsi="Calibri" w:cs="Calibri"/>
          <w:b/>
          <w:bCs/>
          <w:sz w:val="24"/>
          <w:szCs w:val="24"/>
        </w:rPr>
        <w:t>w sprawie określenia</w:t>
      </w:r>
      <w:r w:rsidR="002A32DD" w:rsidRPr="00A337BB">
        <w:rPr>
          <w:rFonts w:ascii="Calibri" w:hAnsi="Calibri" w:cs="Calibri"/>
          <w:b/>
          <w:bCs/>
          <w:color w:val="000000"/>
          <w:sz w:val="24"/>
          <w:szCs w:val="24"/>
        </w:rPr>
        <w:t xml:space="preserve"> zasad udzielania i rozmiaru obniżek dyrektoro</w:t>
      </w:r>
      <w:r w:rsidRPr="00A337BB">
        <w:rPr>
          <w:rFonts w:ascii="Calibri" w:hAnsi="Calibri" w:cs="Calibri"/>
          <w:b/>
          <w:bCs/>
          <w:color w:val="000000"/>
          <w:sz w:val="24"/>
          <w:szCs w:val="24"/>
        </w:rPr>
        <w:t>m</w:t>
      </w:r>
      <w:r w:rsidR="002A32DD" w:rsidRPr="00A337BB">
        <w:rPr>
          <w:rFonts w:ascii="Calibri" w:hAnsi="Calibri" w:cs="Calibri"/>
          <w:b/>
          <w:bCs/>
          <w:color w:val="000000"/>
          <w:sz w:val="24"/>
          <w:szCs w:val="24"/>
        </w:rPr>
        <w:t xml:space="preserve"> i wicedyrektorom szkół i przedszkoli oraz nauczycielom pełniącym inne   stanowisko kierownicze w szkole i w przedszkolu, a także nauczycielom, którzy obowiązki kierownicze pełnią w zastępstwie nauczyciela, któremu powierzono </w:t>
      </w:r>
      <w:r w:rsidRPr="00A337B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2A32DD" w:rsidRPr="00A337BB">
        <w:rPr>
          <w:rFonts w:ascii="Calibri" w:hAnsi="Calibri" w:cs="Calibri"/>
          <w:b/>
          <w:bCs/>
          <w:color w:val="000000"/>
          <w:sz w:val="24"/>
          <w:szCs w:val="24"/>
        </w:rPr>
        <w:t>stanowisko</w:t>
      </w:r>
      <w:r w:rsidRPr="00A337B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2A32DD" w:rsidRPr="00A337BB">
        <w:rPr>
          <w:rFonts w:ascii="Calibri" w:hAnsi="Calibri" w:cs="Calibri"/>
          <w:b/>
          <w:bCs/>
          <w:color w:val="000000"/>
          <w:sz w:val="24"/>
          <w:szCs w:val="24"/>
        </w:rPr>
        <w:t xml:space="preserve">kierownicze, </w:t>
      </w:r>
      <w:r w:rsidR="002A32DD" w:rsidRPr="00A337BB">
        <w:rPr>
          <w:rFonts w:ascii="Calibri" w:hAnsi="Calibri" w:cs="Calibri"/>
          <w:b/>
          <w:bCs/>
          <w:sz w:val="24"/>
          <w:szCs w:val="24"/>
        </w:rPr>
        <w:t>zatrudnionych w jednostkach oświatowych, dla których</w:t>
      </w:r>
      <w:r w:rsidRPr="00A337B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A32DD" w:rsidRPr="00A337BB">
        <w:rPr>
          <w:rFonts w:ascii="Calibri" w:hAnsi="Calibri" w:cs="Calibri"/>
          <w:b/>
          <w:bCs/>
          <w:sz w:val="24"/>
          <w:szCs w:val="24"/>
        </w:rPr>
        <w:t>organem</w:t>
      </w:r>
      <w:r w:rsidRPr="00A337B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A32DD" w:rsidRPr="00A337BB">
        <w:rPr>
          <w:rFonts w:ascii="Calibri" w:hAnsi="Calibri" w:cs="Calibri"/>
          <w:b/>
          <w:bCs/>
          <w:sz w:val="24"/>
          <w:szCs w:val="24"/>
        </w:rPr>
        <w:t>prowadzącym jest Gmina Jednorożec;</w:t>
      </w:r>
    </w:p>
    <w:p w14:paraId="4D1BAADD" w14:textId="77777777" w:rsidR="00A337BB" w:rsidRPr="00A337BB" w:rsidRDefault="002A32DD" w:rsidP="00A337BB">
      <w:pPr>
        <w:pStyle w:val="p1"/>
        <w:numPr>
          <w:ilvl w:val="1"/>
          <w:numId w:val="1"/>
        </w:numPr>
        <w:spacing w:before="240" w:after="80"/>
        <w:jc w:val="both"/>
        <w:rPr>
          <w:rFonts w:ascii="Calibri" w:hAnsi="Calibri" w:cs="Calibri"/>
          <w:b/>
          <w:bCs/>
          <w:sz w:val="24"/>
          <w:szCs w:val="24"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 xml:space="preserve">w sprawie określenia tygodniowego obowiązkowego wymiaru godzin zajęć pedagogów, pedagogów specjalnych, psychologów, logopedów, terapeutów pedagogicznych, doradców zawodowych, zatrudnionych w jednostkach oświatowych, dla których organem prowadzącym jest Gmina </w:t>
      </w:r>
      <w:r w:rsidRPr="00A337BB">
        <w:rPr>
          <w:rFonts w:ascii="Calibri" w:hAnsi="Calibri" w:cs="Calibri"/>
          <w:b/>
          <w:bCs/>
          <w:sz w:val="24"/>
          <w:szCs w:val="24"/>
        </w:rPr>
        <w:br/>
        <w:t>Jednorożec;</w:t>
      </w:r>
    </w:p>
    <w:p w14:paraId="32AE3D10" w14:textId="5C589367" w:rsidR="002A32DD" w:rsidRPr="00A337BB" w:rsidRDefault="002A32DD" w:rsidP="00A337BB">
      <w:pPr>
        <w:pStyle w:val="p1"/>
        <w:numPr>
          <w:ilvl w:val="1"/>
          <w:numId w:val="1"/>
        </w:numPr>
        <w:spacing w:before="240" w:after="80"/>
        <w:jc w:val="both"/>
        <w:rPr>
          <w:rFonts w:ascii="Calibri" w:hAnsi="Calibri" w:cs="Calibri"/>
          <w:b/>
          <w:bCs/>
          <w:sz w:val="24"/>
          <w:szCs w:val="24"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>w sprawie określenia tygodniowego obowiązkowego wymiaru godzin zajęć nauczycieli przedszkoli pracujących z grupami obejmującymi dzieci 6-letnie i dzieci młodsze.</w:t>
      </w:r>
    </w:p>
    <w:p w14:paraId="518638F8" w14:textId="77777777" w:rsidR="00A337BB" w:rsidRPr="00A337BB" w:rsidRDefault="00A337BB" w:rsidP="00A337BB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A337BB">
        <w:rPr>
          <w:rFonts w:ascii="Calibri" w:hAnsi="Calibri" w:cs="Calibri"/>
          <w:b/>
          <w:bCs/>
          <w:sz w:val="24"/>
          <w:szCs w:val="24"/>
        </w:rPr>
        <w:t>zmieniająca uchwałę nr XXIII.13.2026 Rady Gminy Jednorożec z dnia 30 marca 2026 roku w sprawie udzielenia pomocy finansowej dla Powiatu Przasnyskiego na realizację zadania pn. „Budowa chodnika w ciągu drogi powiatowej nr 3212W Małowidz – Olszewka – Parciaki”</w:t>
      </w:r>
    </w:p>
    <w:p w14:paraId="37C267F5" w14:textId="77777777" w:rsidR="00A337BB" w:rsidRPr="00A337BB" w:rsidRDefault="00A337BB" w:rsidP="00A337BB">
      <w:pPr>
        <w:pStyle w:val="Akapitzlist"/>
        <w:autoSpaceDN w:val="0"/>
        <w:spacing w:before="240" w:after="200" w:line="276" w:lineRule="auto"/>
        <w:ind w:left="1571"/>
        <w:jc w:val="both"/>
        <w:rPr>
          <w:rFonts w:ascii="Calibri" w:hAnsi="Calibri" w:cs="Calibri"/>
          <w:b/>
          <w:bCs/>
          <w:sz w:val="24"/>
          <w:szCs w:val="24"/>
        </w:rPr>
      </w:pPr>
    </w:p>
    <w:bookmarkEnd w:id="3"/>
    <w:p w14:paraId="19C3C42C" w14:textId="62FDB53F" w:rsidR="00DE5F25" w:rsidRDefault="00E7059F" w:rsidP="00DE5F25">
      <w:pPr>
        <w:spacing w:line="276" w:lineRule="auto"/>
        <w:ind w:left="360"/>
        <w:jc w:val="both"/>
        <w:rPr>
          <w:rFonts w:eastAsia="Andale Sans UI"/>
          <w:b/>
          <w:bCs/>
          <w:shd w:val="clear" w:color="auto" w:fill="FFFFFF"/>
          <w:lang w:val="de-DE" w:eastAsia="ja-JP" w:bidi="fa-IR"/>
        </w:rPr>
      </w:pPr>
      <w:r>
        <w:rPr>
          <w:rFonts w:eastAsia="Andale Sans UI"/>
          <w:b/>
          <w:bCs/>
          <w:shd w:val="clear" w:color="auto" w:fill="FFFFFF"/>
          <w:lang w:val="de-DE" w:eastAsia="ja-JP" w:bidi="fa-IR"/>
        </w:rPr>
        <w:t>3</w:t>
      </w:r>
      <w:r w:rsidR="00DE5F25">
        <w:rPr>
          <w:rFonts w:eastAsia="Andale Sans UI"/>
          <w:b/>
          <w:bCs/>
          <w:shd w:val="clear" w:color="auto" w:fill="FFFFFF"/>
          <w:lang w:val="de-DE" w:eastAsia="ja-JP" w:bidi="fa-IR"/>
        </w:rPr>
        <w:t>.  Wolne wnioski i zapytania.</w:t>
      </w:r>
    </w:p>
    <w:p w14:paraId="34F54510" w14:textId="535F2EF0" w:rsidR="0090603E" w:rsidRPr="00A337BB" w:rsidRDefault="00DE5F25" w:rsidP="00A337BB">
      <w:pPr>
        <w:spacing w:line="360" w:lineRule="auto"/>
        <w:jc w:val="both"/>
        <w:rPr>
          <w:rFonts w:eastAsia="Andale Sans UI"/>
          <w:b/>
          <w:bCs/>
          <w:shd w:val="clear" w:color="auto" w:fill="FFFFFF"/>
          <w:lang w:val="de-DE" w:eastAsia="ja-JP" w:bidi="fa-IR"/>
        </w:rPr>
      </w:pPr>
      <w:r>
        <w:rPr>
          <w:rFonts w:eastAsia="Times New Roman"/>
          <w:b/>
          <w:bCs/>
        </w:rPr>
        <w:t xml:space="preserve">      </w:t>
      </w:r>
      <w:r w:rsidR="002D451C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 </w:t>
      </w:r>
      <w:r w:rsidR="00E7059F">
        <w:rPr>
          <w:rFonts w:eastAsia="Times New Roman"/>
          <w:b/>
          <w:bCs/>
        </w:rPr>
        <w:t>4</w:t>
      </w:r>
      <w:r>
        <w:rPr>
          <w:rFonts w:eastAsia="Times New Roman"/>
          <w:b/>
          <w:bCs/>
        </w:rPr>
        <w:t xml:space="preserve">. </w:t>
      </w:r>
      <w:r w:rsidR="002D451C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Zakończenie sesji.</w:t>
      </w:r>
    </w:p>
    <w:sectPr w:rsidR="0090603E" w:rsidRPr="00A337BB" w:rsidSect="00D3213C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B39"/>
    <w:multiLevelType w:val="multilevel"/>
    <w:tmpl w:val="627A3E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F24257"/>
    <w:multiLevelType w:val="multilevel"/>
    <w:tmpl w:val="879AB332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bCs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565" w:hanging="1080"/>
      </w:pPr>
    </w:lvl>
    <w:lvl w:ilvl="4">
      <w:start w:val="1"/>
      <w:numFmt w:val="decimal"/>
      <w:lvlText w:val="%1.%2.%3.%4.%5."/>
      <w:lvlJc w:val="left"/>
      <w:pPr>
        <w:ind w:left="2925" w:hanging="1080"/>
      </w:pPr>
    </w:lvl>
    <w:lvl w:ilvl="5">
      <w:start w:val="1"/>
      <w:numFmt w:val="decimal"/>
      <w:lvlText w:val="%1.%2.%3.%4.%5.%6."/>
      <w:lvlJc w:val="left"/>
      <w:pPr>
        <w:ind w:left="3645" w:hanging="1440"/>
      </w:pPr>
    </w:lvl>
    <w:lvl w:ilvl="6">
      <w:start w:val="1"/>
      <w:numFmt w:val="decimal"/>
      <w:lvlText w:val="%1.%2.%3.%4.%5.%6.%7."/>
      <w:lvlJc w:val="left"/>
      <w:pPr>
        <w:ind w:left="4005" w:hanging="1440"/>
      </w:pPr>
    </w:lvl>
    <w:lvl w:ilvl="7">
      <w:start w:val="1"/>
      <w:numFmt w:val="decimal"/>
      <w:lvlText w:val="%1.%2.%3.%4.%5.%6.%7.%8."/>
      <w:lvlJc w:val="left"/>
      <w:pPr>
        <w:ind w:left="4725" w:hanging="1800"/>
      </w:pPr>
    </w:lvl>
    <w:lvl w:ilvl="8">
      <w:start w:val="1"/>
      <w:numFmt w:val="decimal"/>
      <w:lvlText w:val="%1.%2.%3.%4.%5.%6.%7.%8.%9."/>
      <w:lvlJc w:val="left"/>
      <w:pPr>
        <w:ind w:left="5085" w:hanging="1800"/>
      </w:pPr>
    </w:lvl>
  </w:abstractNum>
  <w:abstractNum w:abstractNumId="2" w15:restartNumberingAfterBreak="0">
    <w:nsid w:val="330D24CA"/>
    <w:multiLevelType w:val="multilevel"/>
    <w:tmpl w:val="3FC60E10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ind w:left="1298" w:hanging="360"/>
      </w:pPr>
    </w:lvl>
    <w:lvl w:ilvl="2">
      <w:start w:val="1"/>
      <w:numFmt w:val="lowerRoman"/>
      <w:lvlText w:val="."/>
      <w:lvlJc w:val="right"/>
      <w:pPr>
        <w:ind w:left="2018" w:hanging="180"/>
      </w:pPr>
    </w:lvl>
    <w:lvl w:ilvl="3">
      <w:start w:val="1"/>
      <w:numFmt w:val="decimal"/>
      <w:lvlText w:val="."/>
      <w:lvlJc w:val="left"/>
      <w:pPr>
        <w:ind w:left="2738" w:hanging="360"/>
      </w:pPr>
    </w:lvl>
    <w:lvl w:ilvl="4">
      <w:start w:val="1"/>
      <w:numFmt w:val="lowerLetter"/>
      <w:lvlText w:val="."/>
      <w:lvlJc w:val="left"/>
      <w:pPr>
        <w:ind w:left="3458" w:hanging="360"/>
      </w:pPr>
    </w:lvl>
    <w:lvl w:ilvl="5">
      <w:start w:val="1"/>
      <w:numFmt w:val="lowerRoman"/>
      <w:lvlText w:val="."/>
      <w:lvlJc w:val="right"/>
      <w:pPr>
        <w:ind w:left="4178" w:hanging="180"/>
      </w:pPr>
    </w:lvl>
    <w:lvl w:ilvl="6">
      <w:start w:val="1"/>
      <w:numFmt w:val="decimal"/>
      <w:lvlText w:val="."/>
      <w:lvlJc w:val="left"/>
      <w:pPr>
        <w:ind w:left="4898" w:hanging="360"/>
      </w:pPr>
    </w:lvl>
    <w:lvl w:ilvl="7">
      <w:start w:val="1"/>
      <w:numFmt w:val="lowerLetter"/>
      <w:lvlText w:val="."/>
      <w:lvlJc w:val="left"/>
      <w:pPr>
        <w:ind w:left="5618" w:hanging="360"/>
      </w:pPr>
    </w:lvl>
    <w:lvl w:ilvl="8">
      <w:start w:val="1"/>
      <w:numFmt w:val="lowerRoman"/>
      <w:lvlText w:val="."/>
      <w:lvlJc w:val="right"/>
      <w:pPr>
        <w:ind w:left="6338" w:hanging="180"/>
      </w:pPr>
    </w:lvl>
  </w:abstractNum>
  <w:abstractNum w:abstractNumId="3" w15:restartNumberingAfterBreak="0">
    <w:nsid w:val="387C3019"/>
    <w:multiLevelType w:val="multilevel"/>
    <w:tmpl w:val="CC046B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413742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39914">
    <w:abstractNumId w:val="2"/>
  </w:num>
  <w:num w:numId="3" w16cid:durableId="1594701539">
    <w:abstractNumId w:val="2"/>
    <w:lvlOverride w:ilvl="0">
      <w:startOverride w:val="1"/>
    </w:lvlOverride>
  </w:num>
  <w:num w:numId="4" w16cid:durableId="31930976">
    <w:abstractNumId w:val="3"/>
  </w:num>
  <w:num w:numId="5" w16cid:durableId="53427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26B"/>
    <w:rsid w:val="00052941"/>
    <w:rsid w:val="00097E6D"/>
    <w:rsid w:val="001434E3"/>
    <w:rsid w:val="001C1488"/>
    <w:rsid w:val="00250148"/>
    <w:rsid w:val="00284047"/>
    <w:rsid w:val="002A32DD"/>
    <w:rsid w:val="002D451C"/>
    <w:rsid w:val="00342EC8"/>
    <w:rsid w:val="00367136"/>
    <w:rsid w:val="00415AD7"/>
    <w:rsid w:val="006416B8"/>
    <w:rsid w:val="0066526B"/>
    <w:rsid w:val="006F0213"/>
    <w:rsid w:val="00807AC9"/>
    <w:rsid w:val="0090603E"/>
    <w:rsid w:val="00966207"/>
    <w:rsid w:val="009A596C"/>
    <w:rsid w:val="00A337BB"/>
    <w:rsid w:val="00A970F8"/>
    <w:rsid w:val="00AC7FDE"/>
    <w:rsid w:val="00B079DD"/>
    <w:rsid w:val="00B225D5"/>
    <w:rsid w:val="00BB2569"/>
    <w:rsid w:val="00C4259D"/>
    <w:rsid w:val="00C872CC"/>
    <w:rsid w:val="00C953B2"/>
    <w:rsid w:val="00D3213C"/>
    <w:rsid w:val="00DE5F25"/>
    <w:rsid w:val="00E7059F"/>
    <w:rsid w:val="00F82B45"/>
    <w:rsid w:val="00FE0E9D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C002"/>
  <w15:chartTrackingRefBased/>
  <w15:docId w15:val="{15650249-2FB9-4ACC-A4FB-2964B75F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F25"/>
    <w:pPr>
      <w:suppressAutoHyphens/>
      <w:spacing w:after="80" w:line="240" w:lineRule="auto"/>
    </w:pPr>
    <w:rPr>
      <w:rFonts w:eastAsiaTheme="minorEastAsia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526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26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26B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2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2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2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2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2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2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2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26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6652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2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2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26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2A32DD"/>
    <w:pPr>
      <w:suppressAutoHyphens w:val="0"/>
      <w:autoSpaceDN w:val="0"/>
      <w:spacing w:after="0"/>
    </w:pPr>
    <w:rPr>
      <w:rFonts w:ascii="Times New Roman" w:eastAsia="Times New Roman" w:hAnsi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Obrębska</dc:creator>
  <cp:keywords/>
  <dc:description/>
  <cp:lastModifiedBy>Agnieszka Obrębska</cp:lastModifiedBy>
  <cp:revision>15</cp:revision>
  <cp:lastPrinted>2026-08-10T11:53:00Z</cp:lastPrinted>
  <dcterms:created xsi:type="dcterms:W3CDTF">2026-08-04T07:53:00Z</dcterms:created>
  <dcterms:modified xsi:type="dcterms:W3CDTF">2026-08-11T05:38:00Z</dcterms:modified>
</cp:coreProperties>
</file>